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4127AC" w:rsidRPr="0067022E" w:rsidRDefault="00562795"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w:t>
                            </w:r>
                            <w:r w:rsidR="0067022E">
                              <w:rPr>
                                <w:rFonts w:asciiTheme="majorHAnsi" w:eastAsia="Avenir LT Std 35 Light" w:hAnsiTheme="majorHAnsi" w:cs="Arial"/>
                                <w:color w:val="FFFFFF"/>
                                <w:position w:val="2"/>
                                <w:sz w:val="68"/>
                                <w:szCs w:val="68"/>
                              </w:rPr>
                              <w:t xml:space="preserve"> </w:t>
                            </w:r>
                            <w:r w:rsidR="001C06ED">
                              <w:rPr>
                                <w:rFonts w:asciiTheme="majorHAnsi" w:eastAsia="Avenir LT Std 35 Light" w:hAnsiTheme="majorHAnsi" w:cs="Arial"/>
                                <w:color w:val="FFFFFF"/>
                                <w:position w:val="2"/>
                                <w:sz w:val="68"/>
                                <w:szCs w:val="68"/>
                              </w:rPr>
                              <w:t xml:space="preserve">of </w:t>
                            </w:r>
                            <w:r w:rsidR="00626762">
                              <w:rPr>
                                <w:rFonts w:asciiTheme="majorHAnsi" w:eastAsia="Avenir LT Std 35 Light" w:hAnsiTheme="majorHAnsi" w:cs="Arial"/>
                                <w:color w:val="FFFFFF"/>
                                <w:position w:val="2"/>
                                <w:sz w:val="68"/>
                                <w:szCs w:val="68"/>
                              </w:rPr>
                              <w:t>Population</w:t>
                            </w:r>
                            <w:r w:rsidR="001C06ED">
                              <w:rPr>
                                <w:rFonts w:asciiTheme="majorHAnsi" w:eastAsia="Avenir LT Std 35 Light" w:hAnsiTheme="majorHAnsi" w:cs="Arial"/>
                                <w:color w:val="FFFFFF"/>
                                <w:position w:val="2"/>
                                <w:sz w:val="68"/>
                                <w:szCs w:val="68"/>
                              </w:rPr>
                              <w:t xml:space="preserve"> Models of</w:t>
                            </w:r>
                            <w:r w:rsidR="0067022E">
                              <w:rPr>
                                <w:rFonts w:asciiTheme="majorHAnsi" w:eastAsia="Avenir LT Std 35 Light" w:hAnsiTheme="majorHAnsi" w:cs="Arial"/>
                                <w:color w:val="FFFFFF"/>
                                <w:position w:val="2"/>
                                <w:sz w:val="68"/>
                                <w:szCs w:val="68"/>
                              </w:rPr>
                              <w:t xml:space="preserve"> </w:t>
                            </w:r>
                            <w:r>
                              <w:rPr>
                                <w:rFonts w:asciiTheme="majorHAnsi" w:eastAsia="Avenir LT Std 35 Light" w:hAnsiTheme="majorHAnsi" w:cs="Arial"/>
                                <w:color w:val="FFFFFF"/>
                                <w:position w:val="2"/>
                                <w:sz w:val="68"/>
                                <w:szCs w:val="68"/>
                              </w:rPr>
                              <w:t>Epidemic</w:t>
                            </w:r>
                            <w:r w:rsidR="0067022E">
                              <w:rPr>
                                <w:rFonts w:asciiTheme="majorHAnsi" w:eastAsia="Avenir LT Std 35 Light" w:hAnsiTheme="majorHAnsi" w:cs="Arial"/>
                                <w:color w:val="FFFFFF"/>
                                <w:position w:val="2"/>
                                <w:sz w:val="68"/>
                                <w:szCs w:val="68"/>
                              </w:rPr>
                              <w:t>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4127AC" w:rsidRPr="0067022E" w:rsidRDefault="00562795"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w:t>
                      </w:r>
                      <w:r w:rsidR="0067022E">
                        <w:rPr>
                          <w:rFonts w:asciiTheme="majorHAnsi" w:eastAsia="Avenir LT Std 35 Light" w:hAnsiTheme="majorHAnsi" w:cs="Arial"/>
                          <w:color w:val="FFFFFF"/>
                          <w:position w:val="2"/>
                          <w:sz w:val="68"/>
                          <w:szCs w:val="68"/>
                        </w:rPr>
                        <w:t xml:space="preserve"> </w:t>
                      </w:r>
                      <w:r w:rsidR="001C06ED">
                        <w:rPr>
                          <w:rFonts w:asciiTheme="majorHAnsi" w:eastAsia="Avenir LT Std 35 Light" w:hAnsiTheme="majorHAnsi" w:cs="Arial"/>
                          <w:color w:val="FFFFFF"/>
                          <w:position w:val="2"/>
                          <w:sz w:val="68"/>
                          <w:szCs w:val="68"/>
                        </w:rPr>
                        <w:t xml:space="preserve">of </w:t>
                      </w:r>
                      <w:r w:rsidR="00626762">
                        <w:rPr>
                          <w:rFonts w:asciiTheme="majorHAnsi" w:eastAsia="Avenir LT Std 35 Light" w:hAnsiTheme="majorHAnsi" w:cs="Arial"/>
                          <w:color w:val="FFFFFF"/>
                          <w:position w:val="2"/>
                          <w:sz w:val="68"/>
                          <w:szCs w:val="68"/>
                        </w:rPr>
                        <w:t>Population</w:t>
                      </w:r>
                      <w:r w:rsidR="001C06ED">
                        <w:rPr>
                          <w:rFonts w:asciiTheme="majorHAnsi" w:eastAsia="Avenir LT Std 35 Light" w:hAnsiTheme="majorHAnsi" w:cs="Arial"/>
                          <w:color w:val="FFFFFF"/>
                          <w:position w:val="2"/>
                          <w:sz w:val="68"/>
                          <w:szCs w:val="68"/>
                        </w:rPr>
                        <w:t xml:space="preserve"> Models of</w:t>
                      </w:r>
                      <w:r w:rsidR="0067022E">
                        <w:rPr>
                          <w:rFonts w:asciiTheme="majorHAnsi" w:eastAsia="Avenir LT Std 35 Light" w:hAnsiTheme="majorHAnsi" w:cs="Arial"/>
                          <w:color w:val="FFFFFF"/>
                          <w:position w:val="2"/>
                          <w:sz w:val="68"/>
                          <w:szCs w:val="68"/>
                        </w:rPr>
                        <w:t xml:space="preserve"> </w:t>
                      </w:r>
                      <w:r>
                        <w:rPr>
                          <w:rFonts w:asciiTheme="majorHAnsi" w:eastAsia="Avenir LT Std 35 Light" w:hAnsiTheme="majorHAnsi" w:cs="Arial"/>
                          <w:color w:val="FFFFFF"/>
                          <w:position w:val="2"/>
                          <w:sz w:val="68"/>
                          <w:szCs w:val="68"/>
                        </w:rPr>
                        <w:t>Epidemic</w:t>
                      </w:r>
                      <w:r w:rsidR="0067022E">
                        <w:rPr>
                          <w:rFonts w:asciiTheme="majorHAnsi" w:eastAsia="Avenir LT Std 35 Light" w:hAnsiTheme="majorHAnsi" w:cs="Arial"/>
                          <w:color w:val="FFFFFF"/>
                          <w:position w:val="2"/>
                          <w:sz w:val="68"/>
                          <w:szCs w:val="68"/>
                        </w:rPr>
                        <w:t>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4127AC" w:rsidRPr="00F425E6" w:rsidRDefault="004127AC"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4127AC" w:rsidRPr="00F425E6" w:rsidRDefault="004127AC"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4127AC" w14:paraId="1AED122F" w14:textId="77777777" w:rsidTr="00F02195">
                              <w:tc>
                                <w:tcPr>
                                  <w:tcW w:w="1435" w:type="dxa"/>
                                  <w:vMerge w:val="restart"/>
                                </w:tcPr>
                                <w:p w14:paraId="358DE609" w14:textId="77777777" w:rsidR="004127AC" w:rsidRPr="00C3595E" w:rsidRDefault="004127AC"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4127AC" w:rsidRPr="00C3595E" w:rsidRDefault="004127AC" w:rsidP="0063662D">
                                  <w:pPr>
                                    <w:rPr>
                                      <w:rFonts w:ascii="Source Sans Pro Light" w:hAnsi="Source Sans Pro Light" w:cs="Arial"/>
                                      <w:sz w:val="18"/>
                                      <w:szCs w:val="18"/>
                                    </w:rPr>
                                  </w:pPr>
                                </w:p>
                              </w:tc>
                              <w:tc>
                                <w:tcPr>
                                  <w:tcW w:w="3245" w:type="dxa"/>
                                </w:tcPr>
                                <w:p w14:paraId="67605787" w14:textId="457955DA" w:rsidR="004127AC" w:rsidRPr="00C3595E" w:rsidRDefault="004127AC" w:rsidP="009C0893">
                                  <w:pPr>
                                    <w:pStyle w:val="ResAuthorNameCred"/>
                                    <w:rPr>
                                      <w:sz w:val="18"/>
                                    </w:rPr>
                                  </w:pPr>
                                </w:p>
                                <w:p w14:paraId="019E798F" w14:textId="77777777" w:rsidR="004127AC" w:rsidRPr="00C3595E" w:rsidRDefault="004127AC" w:rsidP="009C0893">
                                  <w:pPr>
                                    <w:pStyle w:val="ResAuthorNameCred"/>
                                    <w:rPr>
                                      <w:sz w:val="18"/>
                                    </w:rPr>
                                  </w:pPr>
                                </w:p>
                              </w:tc>
                              <w:tc>
                                <w:tcPr>
                                  <w:tcW w:w="1800" w:type="dxa"/>
                                </w:tcPr>
                                <w:p w14:paraId="37AA0EB5" w14:textId="77777777" w:rsidR="004127AC" w:rsidRPr="00F02195" w:rsidRDefault="004127AC" w:rsidP="009C0893">
                                  <w:pPr>
                                    <w:pStyle w:val="ResAuthorNameCred"/>
                                    <w:rPr>
                                      <w:rFonts w:asciiTheme="majorHAnsi" w:hAnsiTheme="majorHAnsi"/>
                                      <w:b/>
                                      <w:sz w:val="18"/>
                                    </w:rPr>
                                  </w:pPr>
                                </w:p>
                              </w:tc>
                              <w:tc>
                                <w:tcPr>
                                  <w:tcW w:w="2875" w:type="dxa"/>
                                </w:tcPr>
                                <w:p w14:paraId="12031298" w14:textId="77777777" w:rsidR="004127AC" w:rsidRPr="00F02195" w:rsidRDefault="004127AC" w:rsidP="009C0893">
                                  <w:pPr>
                                    <w:pStyle w:val="ResAuthorNameCred"/>
                                    <w:rPr>
                                      <w:rFonts w:asciiTheme="majorHAnsi" w:hAnsiTheme="majorHAnsi"/>
                                      <w:sz w:val="18"/>
                                    </w:rPr>
                                  </w:pPr>
                                </w:p>
                              </w:tc>
                            </w:tr>
                            <w:tr w:rsidR="004127AC" w14:paraId="251F10F4" w14:textId="77777777" w:rsidTr="00F02195">
                              <w:tc>
                                <w:tcPr>
                                  <w:tcW w:w="1435" w:type="dxa"/>
                                  <w:vMerge/>
                                </w:tcPr>
                                <w:p w14:paraId="13DF5B0F" w14:textId="77777777" w:rsidR="004127AC" w:rsidRPr="006C1F60" w:rsidRDefault="004127AC" w:rsidP="0063662D">
                                  <w:pPr>
                                    <w:rPr>
                                      <w:rFonts w:cs="Arial"/>
                                      <w:sz w:val="18"/>
                                      <w:szCs w:val="18"/>
                                    </w:rPr>
                                  </w:pPr>
                                </w:p>
                              </w:tc>
                              <w:tc>
                                <w:tcPr>
                                  <w:tcW w:w="3245" w:type="dxa"/>
                                </w:tcPr>
                                <w:p w14:paraId="7AB51AF3" w14:textId="77777777" w:rsidR="004127AC" w:rsidRPr="006C1F60" w:rsidRDefault="004127AC" w:rsidP="009C0893">
                                  <w:pPr>
                                    <w:pStyle w:val="ResAuthorNameCred"/>
                                  </w:pPr>
                                </w:p>
                              </w:tc>
                              <w:tc>
                                <w:tcPr>
                                  <w:tcW w:w="1800" w:type="dxa"/>
                                </w:tcPr>
                                <w:p w14:paraId="10D7C794" w14:textId="77777777" w:rsidR="004127AC" w:rsidRPr="006C1F60" w:rsidRDefault="004127AC" w:rsidP="009C0893">
                                  <w:pPr>
                                    <w:pStyle w:val="ResAuthorNameCred"/>
                                  </w:pPr>
                                </w:p>
                              </w:tc>
                              <w:tc>
                                <w:tcPr>
                                  <w:tcW w:w="2875" w:type="dxa"/>
                                </w:tcPr>
                                <w:p w14:paraId="41103070" w14:textId="77777777" w:rsidR="004127AC" w:rsidRPr="006C1F60" w:rsidRDefault="004127AC" w:rsidP="009C0893">
                                  <w:pPr>
                                    <w:pStyle w:val="ResAuthorNameCred"/>
                                  </w:pPr>
                                </w:p>
                              </w:tc>
                            </w:tr>
                          </w:tbl>
                          <w:p w14:paraId="33DA396F" w14:textId="77777777" w:rsidR="004127AC" w:rsidRPr="000F4EFE" w:rsidRDefault="004127AC"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D456A" id="_x0000_t202" coordsize="21600,21600" o:spt="202" path="m,l,21600r21600,l21600,xe">
                <v:stroke joinstyle="miter"/>
                <v:path gradientshapeok="t" o:connecttype="rect"/>
              </v:shapetype>
              <v:shape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4127AC" w14:paraId="1AED122F" w14:textId="77777777" w:rsidTr="00F02195">
                        <w:tc>
                          <w:tcPr>
                            <w:tcW w:w="1435" w:type="dxa"/>
                            <w:vMerge w:val="restart"/>
                          </w:tcPr>
                          <w:p w14:paraId="358DE609" w14:textId="77777777" w:rsidR="004127AC" w:rsidRPr="00C3595E" w:rsidRDefault="004127AC"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4127AC" w:rsidRPr="00C3595E" w:rsidRDefault="004127AC" w:rsidP="0063662D">
                            <w:pPr>
                              <w:rPr>
                                <w:rFonts w:ascii="Source Sans Pro Light" w:hAnsi="Source Sans Pro Light" w:cs="Arial"/>
                                <w:sz w:val="18"/>
                                <w:szCs w:val="18"/>
                              </w:rPr>
                            </w:pPr>
                          </w:p>
                        </w:tc>
                        <w:tc>
                          <w:tcPr>
                            <w:tcW w:w="3245" w:type="dxa"/>
                          </w:tcPr>
                          <w:p w14:paraId="67605787" w14:textId="457955DA" w:rsidR="004127AC" w:rsidRPr="00C3595E" w:rsidRDefault="004127AC" w:rsidP="009C0893">
                            <w:pPr>
                              <w:pStyle w:val="ResAuthorNameCred"/>
                              <w:rPr>
                                <w:sz w:val="18"/>
                              </w:rPr>
                            </w:pPr>
                          </w:p>
                          <w:p w14:paraId="019E798F" w14:textId="77777777" w:rsidR="004127AC" w:rsidRPr="00C3595E" w:rsidRDefault="004127AC" w:rsidP="009C0893">
                            <w:pPr>
                              <w:pStyle w:val="ResAuthorNameCred"/>
                              <w:rPr>
                                <w:sz w:val="18"/>
                              </w:rPr>
                            </w:pPr>
                          </w:p>
                        </w:tc>
                        <w:tc>
                          <w:tcPr>
                            <w:tcW w:w="1800" w:type="dxa"/>
                          </w:tcPr>
                          <w:p w14:paraId="37AA0EB5" w14:textId="77777777" w:rsidR="004127AC" w:rsidRPr="00F02195" w:rsidRDefault="004127AC" w:rsidP="009C0893">
                            <w:pPr>
                              <w:pStyle w:val="ResAuthorNameCred"/>
                              <w:rPr>
                                <w:rFonts w:asciiTheme="majorHAnsi" w:hAnsiTheme="majorHAnsi"/>
                                <w:b/>
                                <w:sz w:val="18"/>
                              </w:rPr>
                            </w:pPr>
                          </w:p>
                        </w:tc>
                        <w:tc>
                          <w:tcPr>
                            <w:tcW w:w="2875" w:type="dxa"/>
                          </w:tcPr>
                          <w:p w14:paraId="12031298" w14:textId="77777777" w:rsidR="004127AC" w:rsidRPr="00F02195" w:rsidRDefault="004127AC" w:rsidP="009C0893">
                            <w:pPr>
                              <w:pStyle w:val="ResAuthorNameCred"/>
                              <w:rPr>
                                <w:rFonts w:asciiTheme="majorHAnsi" w:hAnsiTheme="majorHAnsi"/>
                                <w:sz w:val="18"/>
                              </w:rPr>
                            </w:pPr>
                          </w:p>
                        </w:tc>
                      </w:tr>
                      <w:tr w:rsidR="004127AC" w14:paraId="251F10F4" w14:textId="77777777" w:rsidTr="00F02195">
                        <w:tc>
                          <w:tcPr>
                            <w:tcW w:w="1435" w:type="dxa"/>
                            <w:vMerge/>
                          </w:tcPr>
                          <w:p w14:paraId="13DF5B0F" w14:textId="77777777" w:rsidR="004127AC" w:rsidRPr="006C1F60" w:rsidRDefault="004127AC" w:rsidP="0063662D">
                            <w:pPr>
                              <w:rPr>
                                <w:rFonts w:cs="Arial"/>
                                <w:sz w:val="18"/>
                                <w:szCs w:val="18"/>
                              </w:rPr>
                            </w:pPr>
                          </w:p>
                        </w:tc>
                        <w:tc>
                          <w:tcPr>
                            <w:tcW w:w="3245" w:type="dxa"/>
                          </w:tcPr>
                          <w:p w14:paraId="7AB51AF3" w14:textId="77777777" w:rsidR="004127AC" w:rsidRPr="006C1F60" w:rsidRDefault="004127AC" w:rsidP="009C0893">
                            <w:pPr>
                              <w:pStyle w:val="ResAuthorNameCred"/>
                            </w:pPr>
                          </w:p>
                        </w:tc>
                        <w:tc>
                          <w:tcPr>
                            <w:tcW w:w="1800" w:type="dxa"/>
                          </w:tcPr>
                          <w:p w14:paraId="10D7C794" w14:textId="77777777" w:rsidR="004127AC" w:rsidRPr="006C1F60" w:rsidRDefault="004127AC" w:rsidP="009C0893">
                            <w:pPr>
                              <w:pStyle w:val="ResAuthorNameCred"/>
                            </w:pPr>
                          </w:p>
                        </w:tc>
                        <w:tc>
                          <w:tcPr>
                            <w:tcW w:w="2875" w:type="dxa"/>
                          </w:tcPr>
                          <w:p w14:paraId="41103070" w14:textId="77777777" w:rsidR="004127AC" w:rsidRPr="006C1F60" w:rsidRDefault="004127AC" w:rsidP="009C0893">
                            <w:pPr>
                              <w:pStyle w:val="ResAuthorNameCred"/>
                            </w:pPr>
                          </w:p>
                        </w:tc>
                      </w:tr>
                    </w:tbl>
                    <w:p w14:paraId="33DA396F" w14:textId="77777777" w:rsidR="004127AC" w:rsidRPr="000F4EFE" w:rsidRDefault="004127AC"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bookmarkStart w:id="1" w:name="_GoBack"/>
          <w:bookmarkEnd w:id="1"/>
        </w:p>
        <w:p w14:paraId="615278FE" w14:textId="7F345C1C" w:rsidR="0068339A"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551393" w:history="1">
            <w:r w:rsidR="0068339A" w:rsidRPr="00B92FA4">
              <w:rPr>
                <w:rStyle w:val="Hyperlink"/>
              </w:rPr>
              <w:t>Importance of Modeling Epidemics</w:t>
            </w:r>
            <w:r w:rsidR="0068339A">
              <w:rPr>
                <w:webHidden/>
              </w:rPr>
              <w:tab/>
            </w:r>
            <w:r w:rsidR="0068339A">
              <w:rPr>
                <w:webHidden/>
              </w:rPr>
              <w:fldChar w:fldCharType="begin"/>
            </w:r>
            <w:r w:rsidR="0068339A">
              <w:rPr>
                <w:webHidden/>
              </w:rPr>
              <w:instrText xml:space="preserve"> PAGEREF _Toc38551393 \h </w:instrText>
            </w:r>
            <w:r w:rsidR="0068339A">
              <w:rPr>
                <w:webHidden/>
              </w:rPr>
            </w:r>
            <w:r w:rsidR="0068339A">
              <w:rPr>
                <w:webHidden/>
              </w:rPr>
              <w:fldChar w:fldCharType="separate"/>
            </w:r>
            <w:r w:rsidR="0068339A">
              <w:rPr>
                <w:webHidden/>
              </w:rPr>
              <w:t>4</w:t>
            </w:r>
            <w:r w:rsidR="0068339A">
              <w:rPr>
                <w:webHidden/>
              </w:rPr>
              <w:fldChar w:fldCharType="end"/>
            </w:r>
          </w:hyperlink>
        </w:p>
        <w:p w14:paraId="33F88CC1" w14:textId="446B3BD0" w:rsidR="0068339A" w:rsidRDefault="0068339A">
          <w:pPr>
            <w:pStyle w:val="TOC1"/>
            <w:rPr>
              <w:rFonts w:asciiTheme="minorHAnsi" w:hAnsiTheme="minorHAnsi" w:cstheme="minorBidi"/>
              <w:b w:val="0"/>
              <w:sz w:val="22"/>
              <w:szCs w:val="22"/>
            </w:rPr>
          </w:pPr>
          <w:hyperlink w:anchor="_Toc38551394" w:history="1">
            <w:r w:rsidRPr="00B92FA4">
              <w:rPr>
                <w:rStyle w:val="Hyperlink"/>
              </w:rPr>
              <w:t>The Challenges of Modeling an Outbreak Caused by a Novel Pathogen (“Why it is hard”)</w:t>
            </w:r>
            <w:r>
              <w:rPr>
                <w:webHidden/>
              </w:rPr>
              <w:tab/>
            </w:r>
            <w:r>
              <w:rPr>
                <w:webHidden/>
              </w:rPr>
              <w:fldChar w:fldCharType="begin"/>
            </w:r>
            <w:r>
              <w:rPr>
                <w:webHidden/>
              </w:rPr>
              <w:instrText xml:space="preserve"> PAGEREF _Toc38551394 \h </w:instrText>
            </w:r>
            <w:r>
              <w:rPr>
                <w:webHidden/>
              </w:rPr>
            </w:r>
            <w:r>
              <w:rPr>
                <w:webHidden/>
              </w:rPr>
              <w:fldChar w:fldCharType="separate"/>
            </w:r>
            <w:r>
              <w:rPr>
                <w:webHidden/>
              </w:rPr>
              <w:t>4</w:t>
            </w:r>
            <w:r>
              <w:rPr>
                <w:webHidden/>
              </w:rPr>
              <w:fldChar w:fldCharType="end"/>
            </w:r>
          </w:hyperlink>
        </w:p>
        <w:p w14:paraId="613C91D7" w14:textId="66A37F46" w:rsidR="0068339A" w:rsidRDefault="0068339A">
          <w:pPr>
            <w:pStyle w:val="TOC1"/>
            <w:rPr>
              <w:rFonts w:asciiTheme="minorHAnsi" w:hAnsiTheme="minorHAnsi" w:cstheme="minorBidi"/>
              <w:b w:val="0"/>
              <w:sz w:val="22"/>
              <w:szCs w:val="22"/>
            </w:rPr>
          </w:pPr>
          <w:hyperlink w:anchor="_Toc38551395" w:history="1">
            <w:r w:rsidRPr="00B92FA4">
              <w:rPr>
                <w:rStyle w:val="Hyperlink"/>
              </w:rPr>
              <w:t>Key Terms that Describe Virus Tranmission and Virulence</w:t>
            </w:r>
            <w:r>
              <w:rPr>
                <w:webHidden/>
              </w:rPr>
              <w:tab/>
            </w:r>
            <w:r>
              <w:rPr>
                <w:webHidden/>
              </w:rPr>
              <w:fldChar w:fldCharType="begin"/>
            </w:r>
            <w:r>
              <w:rPr>
                <w:webHidden/>
              </w:rPr>
              <w:instrText xml:space="preserve"> PAGEREF _Toc38551395 \h </w:instrText>
            </w:r>
            <w:r>
              <w:rPr>
                <w:webHidden/>
              </w:rPr>
            </w:r>
            <w:r>
              <w:rPr>
                <w:webHidden/>
              </w:rPr>
              <w:fldChar w:fldCharType="separate"/>
            </w:r>
            <w:r>
              <w:rPr>
                <w:webHidden/>
              </w:rPr>
              <w:t>5</w:t>
            </w:r>
            <w:r>
              <w:rPr>
                <w:webHidden/>
              </w:rPr>
              <w:fldChar w:fldCharType="end"/>
            </w:r>
          </w:hyperlink>
        </w:p>
        <w:p w14:paraId="6BB3DB1D" w14:textId="2086116C" w:rsidR="0068339A" w:rsidRDefault="0068339A">
          <w:pPr>
            <w:pStyle w:val="TOC1"/>
            <w:rPr>
              <w:rFonts w:asciiTheme="minorHAnsi" w:hAnsiTheme="minorHAnsi" w:cstheme="minorBidi"/>
              <w:b w:val="0"/>
              <w:sz w:val="22"/>
              <w:szCs w:val="22"/>
            </w:rPr>
          </w:pPr>
          <w:hyperlink w:anchor="_Toc38551396" w:history="1">
            <w:r w:rsidRPr="00B92FA4">
              <w:rPr>
                <w:rStyle w:val="Hyperlink"/>
              </w:rPr>
              <w:t>Overview of Modeling Approaches for Projecting Outbreaks Forward in Time</w:t>
            </w:r>
            <w:r>
              <w:rPr>
                <w:webHidden/>
              </w:rPr>
              <w:tab/>
            </w:r>
            <w:r>
              <w:rPr>
                <w:webHidden/>
              </w:rPr>
              <w:fldChar w:fldCharType="begin"/>
            </w:r>
            <w:r>
              <w:rPr>
                <w:webHidden/>
              </w:rPr>
              <w:instrText xml:space="preserve"> PAGEREF _Toc38551396 \h </w:instrText>
            </w:r>
            <w:r>
              <w:rPr>
                <w:webHidden/>
              </w:rPr>
            </w:r>
            <w:r>
              <w:rPr>
                <w:webHidden/>
              </w:rPr>
              <w:fldChar w:fldCharType="separate"/>
            </w:r>
            <w:r>
              <w:rPr>
                <w:webHidden/>
              </w:rPr>
              <w:t>6</w:t>
            </w:r>
            <w:r>
              <w:rPr>
                <w:webHidden/>
              </w:rPr>
              <w:fldChar w:fldCharType="end"/>
            </w:r>
          </w:hyperlink>
        </w:p>
        <w:p w14:paraId="6DE9EAF5" w14:textId="376F866D" w:rsidR="0068339A" w:rsidRDefault="0068339A">
          <w:pPr>
            <w:pStyle w:val="TOC1"/>
            <w:rPr>
              <w:rFonts w:asciiTheme="minorHAnsi" w:hAnsiTheme="minorHAnsi" w:cstheme="minorBidi"/>
              <w:b w:val="0"/>
              <w:sz w:val="22"/>
              <w:szCs w:val="22"/>
            </w:rPr>
          </w:pPr>
          <w:hyperlink w:anchor="_Toc38551397" w:history="1">
            <w:r w:rsidRPr="00B92FA4">
              <w:rPr>
                <w:rStyle w:val="Hyperlink"/>
              </w:rPr>
              <w:t>A Closer Look at Population Models of Epidemics</w:t>
            </w:r>
            <w:r>
              <w:rPr>
                <w:webHidden/>
              </w:rPr>
              <w:tab/>
            </w:r>
            <w:r>
              <w:rPr>
                <w:webHidden/>
              </w:rPr>
              <w:fldChar w:fldCharType="begin"/>
            </w:r>
            <w:r>
              <w:rPr>
                <w:webHidden/>
              </w:rPr>
              <w:instrText xml:space="preserve"> PAGEREF _Toc38551397 \h </w:instrText>
            </w:r>
            <w:r>
              <w:rPr>
                <w:webHidden/>
              </w:rPr>
            </w:r>
            <w:r>
              <w:rPr>
                <w:webHidden/>
              </w:rPr>
              <w:fldChar w:fldCharType="separate"/>
            </w:r>
            <w:r>
              <w:rPr>
                <w:webHidden/>
              </w:rPr>
              <w:t>7</w:t>
            </w:r>
            <w:r>
              <w:rPr>
                <w:webHidden/>
              </w:rPr>
              <w:fldChar w:fldCharType="end"/>
            </w:r>
          </w:hyperlink>
        </w:p>
        <w:p w14:paraId="41E7A9EC" w14:textId="61A1D99D" w:rsidR="0068339A" w:rsidRDefault="0068339A">
          <w:pPr>
            <w:pStyle w:val="TOC1"/>
            <w:rPr>
              <w:rFonts w:asciiTheme="minorHAnsi" w:hAnsiTheme="minorHAnsi" w:cstheme="minorBidi"/>
              <w:b w:val="0"/>
              <w:sz w:val="22"/>
              <w:szCs w:val="22"/>
            </w:rPr>
          </w:pPr>
          <w:hyperlink w:anchor="_Toc38551398" w:history="1">
            <w:r w:rsidRPr="00B92FA4">
              <w:rPr>
                <w:rStyle w:val="Hyperlink"/>
              </w:rPr>
              <w:t>Validating and Updating Population Models</w:t>
            </w:r>
            <w:r>
              <w:rPr>
                <w:webHidden/>
              </w:rPr>
              <w:tab/>
            </w:r>
            <w:r>
              <w:rPr>
                <w:webHidden/>
              </w:rPr>
              <w:fldChar w:fldCharType="begin"/>
            </w:r>
            <w:r>
              <w:rPr>
                <w:webHidden/>
              </w:rPr>
              <w:instrText xml:space="preserve"> PAGEREF _Toc38551398 \h </w:instrText>
            </w:r>
            <w:r>
              <w:rPr>
                <w:webHidden/>
              </w:rPr>
            </w:r>
            <w:r>
              <w:rPr>
                <w:webHidden/>
              </w:rPr>
              <w:fldChar w:fldCharType="separate"/>
            </w:r>
            <w:r>
              <w:rPr>
                <w:webHidden/>
              </w:rPr>
              <w:t>7</w:t>
            </w:r>
            <w:r>
              <w:rPr>
                <w:webHidden/>
              </w:rPr>
              <w:fldChar w:fldCharType="end"/>
            </w:r>
          </w:hyperlink>
        </w:p>
        <w:p w14:paraId="6F6E9261" w14:textId="41990E55" w:rsidR="0068339A" w:rsidRDefault="0068339A">
          <w:pPr>
            <w:pStyle w:val="TOC1"/>
            <w:rPr>
              <w:rFonts w:asciiTheme="minorHAnsi" w:hAnsiTheme="minorHAnsi" w:cstheme="minorBidi"/>
              <w:b w:val="0"/>
              <w:sz w:val="22"/>
              <w:szCs w:val="22"/>
            </w:rPr>
          </w:pPr>
          <w:hyperlink w:anchor="_Toc38551399" w:history="1">
            <w:r w:rsidRPr="00B92FA4">
              <w:rPr>
                <w:rStyle w:val="Hyperlink"/>
              </w:rPr>
              <w:t>About The Society of Actuaries</w:t>
            </w:r>
            <w:r>
              <w:rPr>
                <w:webHidden/>
              </w:rPr>
              <w:tab/>
            </w:r>
            <w:r>
              <w:rPr>
                <w:webHidden/>
              </w:rPr>
              <w:fldChar w:fldCharType="begin"/>
            </w:r>
            <w:r>
              <w:rPr>
                <w:webHidden/>
              </w:rPr>
              <w:instrText xml:space="preserve"> PAGEREF _Toc38551399 \h </w:instrText>
            </w:r>
            <w:r>
              <w:rPr>
                <w:webHidden/>
              </w:rPr>
            </w:r>
            <w:r>
              <w:rPr>
                <w:webHidden/>
              </w:rPr>
              <w:fldChar w:fldCharType="separate"/>
            </w:r>
            <w:r>
              <w:rPr>
                <w:webHidden/>
              </w:rPr>
              <w:t>7</w:t>
            </w:r>
            <w:r>
              <w:rPr>
                <w:webHidden/>
              </w:rPr>
              <w:fldChar w:fldCharType="end"/>
            </w:r>
          </w:hyperlink>
        </w:p>
        <w:p w14:paraId="0A6A1FD5" w14:textId="5B6C35A2"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764DD8B" w:rsidR="00A77969" w:rsidRDefault="00A77969">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2" w:name="_Toc38551393"/>
      <w:r>
        <w:lastRenderedPageBreak/>
        <w:t xml:space="preserve">Importance of Modeling </w:t>
      </w:r>
      <w:r w:rsidR="00CA448B">
        <w:t>Epi</w:t>
      </w:r>
      <w:r>
        <w:t>demics</w:t>
      </w:r>
      <w:bookmarkEnd w:id="2"/>
    </w:p>
    <w:p w14:paraId="20D84ED5" w14:textId="495951A9" w:rsidR="00064B6D" w:rsidRDefault="00064B6D" w:rsidP="00064B6D">
      <w:pPr>
        <w:pStyle w:val="ResBodyText"/>
        <w:numPr>
          <w:ilvl w:val="0"/>
          <w:numId w:val="24"/>
        </w:numPr>
      </w:pPr>
      <w:r>
        <w:t>Reasons that we model this</w:t>
      </w:r>
    </w:p>
    <w:p w14:paraId="01B53032" w14:textId="77777777" w:rsidR="00DB45CF" w:rsidRDefault="006E76AA" w:rsidP="00064B6D">
      <w:pPr>
        <w:pStyle w:val="ResBodyText"/>
        <w:numPr>
          <w:ilvl w:val="1"/>
          <w:numId w:val="24"/>
        </w:numPr>
      </w:pPr>
      <w:r>
        <w:t>To understand the potential scale and speed of an emerging outbreak</w:t>
      </w:r>
    </w:p>
    <w:p w14:paraId="17E35A0F" w14:textId="02BCA166" w:rsidR="006E76AA" w:rsidRDefault="00DB45CF" w:rsidP="00064B6D">
      <w:pPr>
        <w:pStyle w:val="ResBodyText"/>
        <w:numPr>
          <w:ilvl w:val="1"/>
          <w:numId w:val="24"/>
        </w:numPr>
      </w:pPr>
      <w:r>
        <w:t xml:space="preserve">Because repeatable experts and accurate data are usually not available for outbreaks, simulation models are needed to provide ranges of possible outbreak outcomes </w:t>
      </w:r>
      <w:r w:rsidR="006E76AA">
        <w:t xml:space="preserve"> </w:t>
      </w:r>
    </w:p>
    <w:p w14:paraId="198884B3" w14:textId="2862F4A0" w:rsidR="00565891" w:rsidRDefault="00565891" w:rsidP="00064B6D">
      <w:pPr>
        <w:pStyle w:val="ResBodyText"/>
        <w:numPr>
          <w:ilvl w:val="1"/>
          <w:numId w:val="24"/>
        </w:numPr>
      </w:pPr>
      <w:r>
        <w:t xml:space="preserve">To better understand the </w:t>
      </w:r>
      <w:r w:rsidR="00880DB4">
        <w:t>underlying</w:t>
      </w:r>
      <w:r>
        <w:t xml:space="preserve"> forces that causes an outbreak to spread</w:t>
      </w:r>
    </w:p>
    <w:p w14:paraId="774F60BC" w14:textId="64D54734" w:rsidR="00880DB4" w:rsidRDefault="00880DB4" w:rsidP="00064B6D">
      <w:pPr>
        <w:pStyle w:val="ResBodyText"/>
        <w:numPr>
          <w:ilvl w:val="1"/>
          <w:numId w:val="24"/>
        </w:numPr>
      </w:pPr>
      <w:r>
        <w:t xml:space="preserve">To estimate the impact of vaccinating a </w:t>
      </w:r>
      <w:r w:rsidR="00137330">
        <w:t>user-specified percentage of the population</w:t>
      </w:r>
    </w:p>
    <w:p w14:paraId="71E93F7A" w14:textId="5EA3398E" w:rsidR="006E76AA" w:rsidRDefault="006E76AA" w:rsidP="00064B6D">
      <w:pPr>
        <w:pStyle w:val="ResBodyText"/>
        <w:numPr>
          <w:ilvl w:val="1"/>
          <w:numId w:val="24"/>
        </w:numPr>
      </w:pPr>
      <w:r>
        <w:t xml:space="preserve">To estimate the impact of interventions such as social distancing  </w:t>
      </w:r>
    </w:p>
    <w:p w14:paraId="029EA0AF" w14:textId="065B26B9" w:rsidR="00064B6D" w:rsidRDefault="00064B6D" w:rsidP="00064B6D">
      <w:pPr>
        <w:pStyle w:val="ResBodyText"/>
        <w:numPr>
          <w:ilvl w:val="1"/>
          <w:numId w:val="24"/>
        </w:numPr>
      </w:pPr>
      <w:r>
        <w:t>Health care</w:t>
      </w:r>
      <w:r w:rsidR="006A43B4">
        <w:t xml:space="preserve"> systems</w:t>
      </w:r>
      <w:r>
        <w:t>:  Planning of resources needed and response</w:t>
      </w:r>
    </w:p>
    <w:p w14:paraId="44B20ADD" w14:textId="1266A1D5" w:rsidR="00064B6D" w:rsidRDefault="00064B6D" w:rsidP="006A43B4">
      <w:pPr>
        <w:pStyle w:val="ResBodyText"/>
        <w:numPr>
          <w:ilvl w:val="1"/>
          <w:numId w:val="24"/>
        </w:numPr>
      </w:pPr>
      <w:r>
        <w:t>Societal:  Understanding of when key milestones are expected; when increases mitigate; when peak is hit; when certain geographies ha</w:t>
      </w:r>
      <w:r w:rsidR="006E76AA">
        <w:t>v</w:t>
      </w:r>
      <w:r>
        <w:t>e been receding for defined periods of time; when necessary to implement public safeguards; when OK to remove public safeguards</w:t>
      </w:r>
    </w:p>
    <w:p w14:paraId="733BBB63" w14:textId="36E3F200" w:rsidR="00064B6D" w:rsidRDefault="00064B6D" w:rsidP="00064B6D">
      <w:pPr>
        <w:pStyle w:val="ResBodyText"/>
        <w:numPr>
          <w:ilvl w:val="1"/>
          <w:numId w:val="24"/>
        </w:numPr>
      </w:pPr>
      <w:r>
        <w:t>Insurance:  impact on</w:t>
      </w:r>
      <w:r w:rsidR="006A43B4">
        <w:t xml:space="preserve"> balan</w:t>
      </w:r>
      <w:r w:rsidR="006E76AA">
        <w:t>c</w:t>
      </w:r>
      <w:r w:rsidR="006A43B4">
        <w:t xml:space="preserve">e sheet, income statement, operations, </w:t>
      </w:r>
      <w:proofErr w:type="spellStart"/>
      <w:r w:rsidR="006A43B4">
        <w:t>etc</w:t>
      </w:r>
      <w:proofErr w:type="spellEnd"/>
    </w:p>
    <w:p w14:paraId="0957B0A7" w14:textId="3567CC07" w:rsidR="00CA2F49" w:rsidRDefault="006A43B4" w:rsidP="00AE5EF1">
      <w:pPr>
        <w:pStyle w:val="ResBodyText"/>
        <w:numPr>
          <w:ilvl w:val="1"/>
          <w:numId w:val="24"/>
        </w:numPr>
      </w:pPr>
      <w:r>
        <w:t>Others</w:t>
      </w:r>
      <w:r>
        <w:br/>
      </w:r>
    </w:p>
    <w:p w14:paraId="31844FD3" w14:textId="02BB05E0" w:rsidR="007050EB" w:rsidRPr="004E56D3" w:rsidRDefault="007050EB" w:rsidP="007050EB">
      <w:pPr>
        <w:pStyle w:val="Heading1"/>
        <w:spacing w:before="400"/>
      </w:pPr>
      <w:bookmarkStart w:id="3" w:name="_Toc38551394"/>
      <w:r>
        <w:t>The Challenges of Modeling an Outbreak Caused by a Novel Pathogen (“Why it is hard”)</w:t>
      </w:r>
      <w:bookmarkEnd w:id="3"/>
      <w:r>
        <w:t xml:space="preserve"> </w:t>
      </w:r>
    </w:p>
    <w:p w14:paraId="3BF72A25" w14:textId="77777777" w:rsidR="007050EB" w:rsidRPr="002F65B3" w:rsidRDefault="007050EB" w:rsidP="007050EB">
      <w:pPr>
        <w:pStyle w:val="ResBodyText"/>
        <w:rPr>
          <w:rFonts w:asciiTheme="minorHAnsi" w:hAnsiTheme="minorHAnsi"/>
        </w:rPr>
      </w:pPr>
      <w:r w:rsidRPr="002F65B3">
        <w:rPr>
          <w:rFonts w:asciiTheme="minorHAnsi" w:hAnsiTheme="minorHAnsi"/>
        </w:rPr>
        <w:t>Recent history can provide some sense of the challenge of quantifying the risk posed by a new pathogen.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of Swine Flu case fatality risk from 50 published studies.</w:t>
      </w:r>
      <w:r w:rsidRPr="002F65B3">
        <w:rPr>
          <w:rStyle w:val="FootnoteReference"/>
          <w:rFonts w:asciiTheme="minorHAnsi" w:hAnsiTheme="minorHAnsi"/>
        </w:rPr>
        <w:footnoteReference w:id="1"/>
      </w:r>
      <w:r w:rsidRPr="002F65B3">
        <w:rPr>
          <w:rFonts w:asciiTheme="minorHAnsi" w:hAnsiTheme="minorHAnsi"/>
        </w:rPr>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Pr="002F65B3">
        <w:rPr>
          <w:rStyle w:val="FootnoteReference"/>
          <w:rFonts w:asciiTheme="minorHAnsi" w:hAnsiTheme="minorHAnsi"/>
        </w:rPr>
        <w:footnoteReference w:id="2"/>
      </w:r>
      <w:r w:rsidRPr="002F65B3">
        <w:rPr>
          <w:rFonts w:asciiTheme="minorHAnsi" w:hAnsiTheme="minorHAnsi"/>
        </w:rPr>
        <w:t xml:space="preserve"> </w:t>
      </w:r>
    </w:p>
    <w:p w14:paraId="141894C7" w14:textId="77777777" w:rsidR="007050EB" w:rsidRPr="002F65B3" w:rsidRDefault="007050EB" w:rsidP="007050EB">
      <w:pPr>
        <w:pStyle w:val="ResBodyText"/>
        <w:rPr>
          <w:rFonts w:asciiTheme="minorHAnsi" w:hAnsiTheme="minorHAnsi"/>
        </w:rPr>
      </w:pPr>
      <w:r w:rsidRPr="002F65B3">
        <w:rPr>
          <w:rFonts w:asciiTheme="minorHAnsi" w:hAnsiTheme="minorHAnsi"/>
        </w:rPr>
        <w:t>With respect to SARS-CoV-2, the coronavirus that causes the illness known as COVID-19, questions abound regarding its transmission rate, the risk of death for those who are infected, the influence of comorbidities, the length of the infectious period, the number of people who have been infected but who have experienced no symptoms or mild symptoms that didn’t require a trip to a doctor, how long the virus can survive on a surface, whether immunity is acquired by those who have been infected, and the influence of country, region and city-</w:t>
      </w:r>
      <w:r w:rsidRPr="002F65B3">
        <w:rPr>
          <w:rFonts w:asciiTheme="minorHAnsi" w:hAnsiTheme="minorHAnsi"/>
        </w:rPr>
        <w:lastRenderedPageBreak/>
        <w:t>specific factors on both the rate of transmission and the case fatality rate. Along with these variables, outbreak modelers must estimate the impact of social distancing measures intended to alter the trajectory of the outbreak, as well as assess the capacity of the health care system(s) to absorb the projected case load.</w:t>
      </w:r>
    </w:p>
    <w:p w14:paraId="0E1046C6" w14:textId="77777777" w:rsidR="007050EB" w:rsidRPr="002F65B3" w:rsidRDefault="007050EB" w:rsidP="007050EB">
      <w:pPr>
        <w:pStyle w:val="ResBodyText"/>
        <w:rPr>
          <w:rFonts w:asciiTheme="minorHAnsi" w:hAnsiTheme="minorHAnsi"/>
        </w:rPr>
      </w:pPr>
      <w:r w:rsidRPr="002F65B3">
        <w:rPr>
          <w:rFonts w:asciiTheme="minorHAnsi" w:hAnsiTheme="minorHAnsi"/>
        </w:rPr>
        <w:t>Even if a simulation model correctly predicts the short-range trajectory of an outbreak, this doesn’t necessarily imply that the model’s key assumptions are correct, and, as a consequence, the model’s medium and long-range projections could prove to be off-the-mark. In a paper released on March 26 by the University of Oxford’s Department of Zoology, using data from the United Kingdom and Italy, researchers demonstrated that the time series of COVID-19 deaths from late January through mid-March can be replicated (via simulation) using either an assumed infection fatality rate (IFR) of 1%, or a much lower assumption of 0.1%.</w:t>
      </w:r>
      <w:r w:rsidRPr="002F65B3">
        <w:rPr>
          <w:rStyle w:val="FootnoteReference"/>
          <w:rFonts w:asciiTheme="minorHAnsi" w:hAnsiTheme="minorHAnsi"/>
        </w:rPr>
        <w:footnoteReference w:id="3"/>
      </w:r>
      <w:r w:rsidRPr="002F65B3">
        <w:rPr>
          <w:rFonts w:asciiTheme="minorHAnsi" w:hAnsiTheme="minorHAnsi"/>
        </w:rPr>
        <w:t xml:space="preserve"> To replicate the UK and Italian time series of deaths using either an IFR of 0.1% or 1%, the researchers slightly varied the estimated starting date for the outbreak: the lower the assumed IFR, the earlier the estimated starting date for the outbreak, and the larger the estimated number of individuals who have, to date, been exposed to the virus and thus acquired immunity. </w:t>
      </w:r>
    </w:p>
    <w:p w14:paraId="2177E16A" w14:textId="77777777" w:rsidR="007050EB" w:rsidRPr="002F65B3" w:rsidRDefault="007050EB" w:rsidP="007050EB">
      <w:pPr>
        <w:pStyle w:val="ResBodyText"/>
        <w:rPr>
          <w:rFonts w:asciiTheme="minorHAnsi" w:hAnsiTheme="minorHAnsi"/>
        </w:rPr>
      </w:pPr>
      <w:r w:rsidRPr="002F65B3">
        <w:rPr>
          <w:rFonts w:asciiTheme="minorHAnsi" w:hAnsiTheme="minorHAnsi"/>
        </w:rPr>
        <w:t>Obviously, it matters a great deal whether the IFR is 0.1% or 1% (or some other value). While either assumption is plausible in the view of the authors, and either assumption can be reconciled with January through March COVID-19 data, the long-range implications of these two assumptions are vastly different. An IFR of 0.1% is equal to that of the seasonal flu, and therefore represents a routine risk-level that society has successfully managed year after year. In contrast, an IFR of 1% is an order of magnitude greater, the equivalent of 10 seasonal flu seasons compressed into single year. Given that seasonal flu typically kills anywhere from 20 to 60 thousand Americans a year</w:t>
      </w:r>
      <w:r w:rsidRPr="002F65B3">
        <w:rPr>
          <w:rStyle w:val="FootnoteReference"/>
          <w:rFonts w:asciiTheme="minorHAnsi" w:hAnsiTheme="minorHAnsi"/>
        </w:rPr>
        <w:footnoteReference w:id="4"/>
      </w:r>
      <w:r w:rsidRPr="002F65B3">
        <w:rPr>
          <w:rFonts w:asciiTheme="minorHAnsi" w:hAnsiTheme="minorHAnsi"/>
        </w:rPr>
        <w:t>, and 300 to 650 thousand persons worldwide</w:t>
      </w:r>
      <w:r w:rsidRPr="002F65B3">
        <w:rPr>
          <w:rStyle w:val="FootnoteReference"/>
          <w:rFonts w:asciiTheme="minorHAnsi" w:hAnsiTheme="minorHAnsi"/>
        </w:rPr>
        <w:footnoteReference w:id="5"/>
      </w:r>
      <w:r w:rsidRPr="002F65B3">
        <w:rPr>
          <w:rFonts w:asciiTheme="minorHAnsi" w:hAnsiTheme="minorHAnsi"/>
        </w:rPr>
        <w:t>, a virus with an IFR of 1%, all else equal</w:t>
      </w:r>
      <w:r w:rsidRPr="002F65B3">
        <w:rPr>
          <w:rStyle w:val="FootnoteReference"/>
          <w:rFonts w:asciiTheme="minorHAnsi" w:hAnsiTheme="minorHAnsi"/>
        </w:rPr>
        <w:footnoteReference w:id="6"/>
      </w:r>
      <w:r w:rsidRPr="002F65B3">
        <w:rPr>
          <w:rFonts w:asciiTheme="minorHAnsi" w:hAnsiTheme="minorHAnsi"/>
        </w:rPr>
        <w:t xml:space="preserve">, could potentially kill hundreds of thousands of Americans and several million persons worldwide. </w:t>
      </w:r>
    </w:p>
    <w:p w14:paraId="0F0F5DED" w14:textId="77777777" w:rsidR="007050EB" w:rsidRPr="002F65B3" w:rsidRDefault="007050EB" w:rsidP="007050EB">
      <w:pPr>
        <w:pStyle w:val="ResBodyText"/>
        <w:rPr>
          <w:rFonts w:asciiTheme="minorHAnsi" w:hAnsiTheme="minorHAnsi"/>
        </w:rPr>
      </w:pPr>
      <w:r w:rsidRPr="002F65B3">
        <w:rPr>
          <w:rFonts w:asciiTheme="minorHAnsi" w:hAnsiTheme="minorHAnsi"/>
        </w:rPr>
        <w:t>To reduce the level of uncertainty associated with IFR estimates for COVID-19, the Oxford paper argues that serological surveys are needed to determine the percentage of the general population that has already been exposed to the virus. The greater this percentage, the lower must be the IFR. However, most countries do not yet have the capacity to randomly test the general population; instead, testing has been focused almost exclusively on individuals who exhibit severe symptoms. Until testing can be expanded to cover the general population, the Oxford paper implies that IFR estimates will be fraught with uncertainty, and, consequently, the level of risk posed by COVID-19 will be difficult to ascertain.</w:t>
      </w:r>
    </w:p>
    <w:p w14:paraId="66EC71E9" w14:textId="77777777" w:rsidR="000C5C40" w:rsidRDefault="000C5C40" w:rsidP="000C5C40">
      <w:pPr>
        <w:pStyle w:val="Heading1"/>
        <w:spacing w:before="400"/>
      </w:pPr>
      <w:bookmarkStart w:id="4" w:name="_Toc38551395"/>
      <w:r>
        <w:t xml:space="preserve">Key Terms that Describe Virus </w:t>
      </w:r>
      <w:proofErr w:type="spellStart"/>
      <w:r>
        <w:t>Tranmission</w:t>
      </w:r>
      <w:proofErr w:type="spellEnd"/>
      <w:r>
        <w:t xml:space="preserve"> and Virulence</w:t>
      </w:r>
      <w:bookmarkEnd w:id="4"/>
    </w:p>
    <w:p w14:paraId="3A016547" w14:textId="77777777" w:rsidR="00334464" w:rsidRPr="00334464" w:rsidRDefault="001902E9" w:rsidP="00334464">
      <w:pPr>
        <w:pStyle w:val="ResBodyText"/>
        <w:numPr>
          <w:ilvl w:val="0"/>
          <w:numId w:val="24"/>
        </w:numPr>
        <w:spacing w:after="80"/>
      </w:pPr>
      <w:r>
        <w:rPr>
          <w:rFonts w:asciiTheme="minorHAnsi" w:hAnsiTheme="minorHAnsi"/>
        </w:rPr>
        <w:t xml:space="preserve">Basic reproduction </w:t>
      </w:r>
      <w:r w:rsidR="00334464">
        <w:rPr>
          <w:rFonts w:asciiTheme="minorHAnsi" w:hAnsiTheme="minorHAnsi"/>
        </w:rPr>
        <w:t>number</w:t>
      </w:r>
    </w:p>
    <w:p w14:paraId="2D690473" w14:textId="0B2CD983" w:rsidR="00334464" w:rsidRPr="007F45CD" w:rsidRDefault="00334464" w:rsidP="00334464">
      <w:pPr>
        <w:pStyle w:val="ResBodyText"/>
        <w:numPr>
          <w:ilvl w:val="0"/>
          <w:numId w:val="24"/>
        </w:numPr>
        <w:spacing w:after="80"/>
      </w:pPr>
      <w:r>
        <w:rPr>
          <w:rFonts w:asciiTheme="minorHAnsi" w:hAnsiTheme="minorHAnsi"/>
        </w:rPr>
        <w:t>Effective reproduction number</w:t>
      </w:r>
    </w:p>
    <w:p w14:paraId="52A12618" w14:textId="4E673E85" w:rsidR="007F45CD" w:rsidRPr="00334464" w:rsidRDefault="007F45CD" w:rsidP="00334464">
      <w:pPr>
        <w:pStyle w:val="ResBodyText"/>
        <w:numPr>
          <w:ilvl w:val="0"/>
          <w:numId w:val="24"/>
        </w:numPr>
        <w:spacing w:after="80"/>
      </w:pPr>
      <w:r>
        <w:rPr>
          <w:rFonts w:asciiTheme="minorHAnsi" w:hAnsiTheme="minorHAnsi"/>
        </w:rPr>
        <w:t>Infectious period</w:t>
      </w:r>
    </w:p>
    <w:p w14:paraId="5EEE774E" w14:textId="24DD0B7C" w:rsidR="00334464" w:rsidRPr="00334464" w:rsidRDefault="00334464" w:rsidP="00334464">
      <w:pPr>
        <w:pStyle w:val="ResBodyText"/>
        <w:numPr>
          <w:ilvl w:val="0"/>
          <w:numId w:val="24"/>
        </w:numPr>
        <w:spacing w:after="80"/>
      </w:pPr>
      <w:r>
        <w:rPr>
          <w:rFonts w:asciiTheme="minorHAnsi" w:hAnsiTheme="minorHAnsi"/>
        </w:rPr>
        <w:t>Case fatality rate</w:t>
      </w:r>
    </w:p>
    <w:p w14:paraId="4F0E5994" w14:textId="26251C1F" w:rsidR="00334464" w:rsidRPr="00334464" w:rsidRDefault="00334464" w:rsidP="00334464">
      <w:pPr>
        <w:pStyle w:val="ResBodyText"/>
        <w:numPr>
          <w:ilvl w:val="0"/>
          <w:numId w:val="24"/>
        </w:numPr>
        <w:spacing w:after="80"/>
      </w:pPr>
      <w:r>
        <w:rPr>
          <w:rFonts w:asciiTheme="minorHAnsi" w:hAnsiTheme="minorHAnsi"/>
        </w:rPr>
        <w:t>Infection fatality rate</w:t>
      </w:r>
    </w:p>
    <w:p w14:paraId="17DAF394" w14:textId="2B325850" w:rsidR="000C5C40" w:rsidRPr="008D5762" w:rsidRDefault="00334464" w:rsidP="00334464">
      <w:pPr>
        <w:pStyle w:val="ResBodyText"/>
        <w:numPr>
          <w:ilvl w:val="0"/>
          <w:numId w:val="24"/>
        </w:numPr>
        <w:spacing w:after="80"/>
      </w:pPr>
      <w:r>
        <w:rPr>
          <w:rFonts w:asciiTheme="minorHAnsi" w:hAnsiTheme="minorHAnsi"/>
        </w:rPr>
        <w:lastRenderedPageBreak/>
        <w:t>Susceptible population</w:t>
      </w:r>
      <w:r w:rsidR="000C5C40" w:rsidRPr="002F65B3">
        <w:rPr>
          <w:rFonts w:asciiTheme="minorHAnsi" w:hAnsiTheme="minorHAnsi"/>
        </w:rPr>
        <w:t xml:space="preserve"> </w:t>
      </w:r>
    </w:p>
    <w:p w14:paraId="5EB542B7" w14:textId="7A90A0FC" w:rsidR="007050EB" w:rsidRPr="004E56D3" w:rsidRDefault="00AE487B" w:rsidP="007050EB">
      <w:pPr>
        <w:pStyle w:val="Heading1"/>
        <w:spacing w:before="360"/>
      </w:pPr>
      <w:bookmarkStart w:id="5" w:name="_Toc38551396"/>
      <w:r>
        <w:t xml:space="preserve">Overview of </w:t>
      </w:r>
      <w:r w:rsidR="007050EB">
        <w:t>Modeling Approaches for Projecting Outbreaks Forward in Time</w:t>
      </w:r>
      <w:bookmarkEnd w:id="5"/>
      <w:r w:rsidR="007050EB">
        <w:t xml:space="preserve">  </w:t>
      </w:r>
    </w:p>
    <w:p w14:paraId="6ACD4CC1" w14:textId="77777777" w:rsidR="007050EB" w:rsidRPr="002F65B3" w:rsidRDefault="007050EB" w:rsidP="007050EB">
      <w:pPr>
        <w:pStyle w:val="ResBodyText"/>
        <w:widowControl w:val="0"/>
        <w:rPr>
          <w:rFonts w:asciiTheme="minorHAnsi" w:hAnsiTheme="minorHAnsi"/>
        </w:rPr>
      </w:pPr>
      <w:r w:rsidRPr="002F65B3">
        <w:rPr>
          <w:rFonts w:asciiTheme="minorHAnsi" w:hAnsiTheme="minorHAnsi"/>
        </w:rPr>
        <w:t xml:space="preserve">Because policymakers, governments and citizens require some sense of the danger posed by a new pathogen, outbreak simulation models are necessary despite the fact that they can be difficult to construct and calibrate due to data limitations, and despite the fact that their forecasts may be subject to significant uncertainty. Of the COVID-19 models that researchers have shared with the public and described in online reports, there are two main types: 1) </w:t>
      </w:r>
      <w:r>
        <w:rPr>
          <w:rFonts w:asciiTheme="minorHAnsi" w:hAnsiTheme="minorHAnsi"/>
        </w:rPr>
        <w:t>statistical</w:t>
      </w:r>
      <w:r w:rsidRPr="002F65B3">
        <w:rPr>
          <w:rFonts w:asciiTheme="minorHAnsi" w:hAnsiTheme="minorHAnsi"/>
        </w:rPr>
        <w:t xml:space="preserve"> models</w:t>
      </w:r>
      <w:r w:rsidRPr="002F65B3">
        <w:rPr>
          <w:rStyle w:val="FootnoteReference"/>
          <w:rFonts w:asciiTheme="minorHAnsi" w:hAnsiTheme="minorHAnsi"/>
        </w:rPr>
        <w:footnoteReference w:id="7"/>
      </w:r>
      <w:r w:rsidRPr="002F65B3">
        <w:rPr>
          <w:rFonts w:asciiTheme="minorHAnsi" w:hAnsiTheme="minorHAnsi"/>
        </w:rPr>
        <w:t xml:space="preserve"> and (2) </w:t>
      </w:r>
      <w:r>
        <w:rPr>
          <w:rFonts w:asciiTheme="minorHAnsi" w:hAnsiTheme="minorHAnsi"/>
        </w:rPr>
        <w:t xml:space="preserve">mechanistic models. </w:t>
      </w:r>
      <w:r w:rsidRPr="002F65B3">
        <w:rPr>
          <w:rFonts w:asciiTheme="minorHAnsi" w:hAnsiTheme="minorHAnsi"/>
        </w:rPr>
        <w:t>The Institute for Health Metrics and Evaluation (IHME) model</w:t>
      </w:r>
      <w:r w:rsidRPr="002F65B3">
        <w:rPr>
          <w:rStyle w:val="FootnoteReference"/>
          <w:rFonts w:asciiTheme="minorHAnsi" w:hAnsiTheme="minorHAnsi"/>
        </w:rPr>
        <w:footnoteReference w:id="8"/>
      </w:r>
      <w:r w:rsidRPr="002F65B3">
        <w:rPr>
          <w:rFonts w:asciiTheme="minorHAnsi" w:hAnsiTheme="minorHAnsi"/>
        </w:rPr>
        <w:t>, which has been frequently cited by the media as well as by the White House</w:t>
      </w:r>
      <w:r w:rsidRPr="002F65B3">
        <w:rPr>
          <w:rStyle w:val="FootnoteReference"/>
          <w:rFonts w:asciiTheme="minorHAnsi" w:hAnsiTheme="minorHAnsi"/>
        </w:rPr>
        <w:footnoteReference w:id="9"/>
      </w:r>
      <w:r w:rsidRPr="002F65B3">
        <w:rPr>
          <w:rFonts w:asciiTheme="minorHAnsi" w:hAnsiTheme="minorHAnsi"/>
        </w:rPr>
        <w:t>, is an example of a</w:t>
      </w:r>
      <w:r>
        <w:rPr>
          <w:rFonts w:asciiTheme="minorHAnsi" w:hAnsiTheme="minorHAnsi"/>
        </w:rPr>
        <w:t xml:space="preserve"> statistical model</w:t>
      </w:r>
      <w:r>
        <w:rPr>
          <w:rStyle w:val="FootnoteReference"/>
          <w:rFonts w:asciiTheme="minorHAnsi" w:hAnsiTheme="minorHAnsi"/>
        </w:rPr>
        <w:footnoteReference w:id="10"/>
      </w:r>
      <w:r w:rsidRPr="002F65B3">
        <w:rPr>
          <w:rFonts w:asciiTheme="minorHAnsi" w:hAnsiTheme="minorHAnsi"/>
        </w:rPr>
        <w:t>, while the Imperial College of London’s model</w:t>
      </w:r>
      <w:r w:rsidRPr="002F65B3">
        <w:rPr>
          <w:rStyle w:val="FootnoteReference"/>
          <w:rFonts w:asciiTheme="minorHAnsi" w:hAnsiTheme="minorHAnsi"/>
        </w:rPr>
        <w:footnoteReference w:id="11"/>
      </w:r>
      <w:r w:rsidRPr="002F65B3">
        <w:rPr>
          <w:rFonts w:asciiTheme="minorHAnsi" w:hAnsiTheme="minorHAnsi"/>
          <w:vertAlign w:val="superscript"/>
        </w:rPr>
        <w:t>,</w:t>
      </w:r>
      <w:r w:rsidRPr="002F65B3">
        <w:rPr>
          <w:rStyle w:val="FootnoteReference"/>
          <w:rFonts w:asciiTheme="minorHAnsi" w:hAnsiTheme="minorHAnsi"/>
        </w:rPr>
        <w:footnoteReference w:id="12"/>
      </w:r>
      <w:r w:rsidRPr="002F65B3">
        <w:rPr>
          <w:rFonts w:asciiTheme="minorHAnsi" w:hAnsiTheme="minorHAnsi"/>
        </w:rPr>
        <w:t xml:space="preserve"> is an example of a</w:t>
      </w:r>
      <w:r w:rsidRPr="001E1DE0">
        <w:rPr>
          <w:rFonts w:asciiTheme="minorHAnsi" w:hAnsiTheme="minorHAnsi"/>
        </w:rPr>
        <w:t xml:space="preserve"> </w:t>
      </w:r>
      <w:r w:rsidRPr="002F65B3">
        <w:rPr>
          <w:rFonts w:asciiTheme="minorHAnsi" w:hAnsiTheme="minorHAnsi"/>
        </w:rPr>
        <w:t>susceptible-infected-recovered</w:t>
      </w:r>
      <w:r>
        <w:rPr>
          <w:rFonts w:asciiTheme="minorHAnsi" w:hAnsiTheme="minorHAnsi"/>
        </w:rPr>
        <w:t xml:space="preserve"> (SIR) model, which is a type of</w:t>
      </w:r>
      <w:r w:rsidRPr="002F65B3">
        <w:rPr>
          <w:rFonts w:asciiTheme="minorHAnsi" w:hAnsiTheme="minorHAnsi"/>
        </w:rPr>
        <w:t xml:space="preserve"> </w:t>
      </w:r>
      <w:r>
        <w:rPr>
          <w:rFonts w:asciiTheme="minorHAnsi" w:hAnsiTheme="minorHAnsi"/>
        </w:rPr>
        <w:t>mechanistic</w:t>
      </w:r>
      <w:r w:rsidRPr="002F65B3">
        <w:rPr>
          <w:rFonts w:asciiTheme="minorHAnsi" w:hAnsiTheme="minorHAnsi"/>
        </w:rPr>
        <w:t xml:space="preserve"> model.</w:t>
      </w:r>
    </w:p>
    <w:p w14:paraId="610685FE" w14:textId="77777777" w:rsidR="007050EB" w:rsidRPr="002F65B3" w:rsidRDefault="007050EB" w:rsidP="007050EB">
      <w:pPr>
        <w:pStyle w:val="ResBodyText"/>
        <w:widowControl w:val="0"/>
        <w:rPr>
          <w:rFonts w:asciiTheme="minorHAnsi" w:hAnsiTheme="minorHAnsi"/>
        </w:rPr>
      </w:pPr>
      <w:r w:rsidRPr="002F65B3">
        <w:rPr>
          <w:rFonts w:asciiTheme="minorHAnsi" w:hAnsiTheme="minorHAnsi"/>
        </w:rPr>
        <w:t>A</w:t>
      </w:r>
      <w:r>
        <w:rPr>
          <w:rFonts w:asciiTheme="minorHAnsi" w:hAnsiTheme="minorHAnsi"/>
        </w:rPr>
        <w:t xml:space="preserve"> statistical model uses correlations or patterns in data to forecast the propagation of a virus.</w:t>
      </w:r>
      <w:r w:rsidRPr="002F65B3">
        <w:rPr>
          <w:rFonts w:asciiTheme="minorHAnsi" w:hAnsiTheme="minorHAnsi"/>
        </w:rPr>
        <w:t xml:space="preserve"> </w:t>
      </w:r>
      <w:r>
        <w:rPr>
          <w:rFonts w:asciiTheme="minorHAnsi" w:hAnsiTheme="minorHAnsi"/>
        </w:rPr>
        <w:t xml:space="preserve">A common approach is to </w:t>
      </w:r>
      <w:r w:rsidRPr="002F65B3">
        <w:rPr>
          <w:rFonts w:asciiTheme="minorHAnsi" w:hAnsiTheme="minorHAnsi"/>
        </w:rPr>
        <w:t>focus on the time series of</w:t>
      </w:r>
      <w:r>
        <w:rPr>
          <w:rFonts w:asciiTheme="minorHAnsi" w:hAnsiTheme="minorHAnsi"/>
        </w:rPr>
        <w:t xml:space="preserve"> virus-related</w:t>
      </w:r>
      <w:r w:rsidRPr="002F65B3">
        <w:rPr>
          <w:rFonts w:asciiTheme="minorHAnsi" w:hAnsiTheme="minorHAnsi"/>
        </w:rPr>
        <w:t xml:space="preserve"> deaths, separately by city or geographic region, fit</w:t>
      </w:r>
      <w:r>
        <w:rPr>
          <w:rFonts w:asciiTheme="minorHAnsi" w:hAnsiTheme="minorHAnsi"/>
        </w:rPr>
        <w:t>ting</w:t>
      </w:r>
      <w:r w:rsidRPr="002F65B3">
        <w:rPr>
          <w:rFonts w:asciiTheme="minorHAnsi" w:hAnsiTheme="minorHAnsi"/>
        </w:rPr>
        <w:t xml:space="preserve"> this data to a curve the describes the anticipated rise, peak and fall of the number of daily deaths. The curve is extracted from cities or regions that have already passed through the outbreak, such as Wuhan, China. The assumption is that, in each different region, the outbreak will follow a similar “shape”, curve or pattern across time. </w:t>
      </w:r>
      <w:r>
        <w:rPr>
          <w:rFonts w:asciiTheme="minorHAnsi" w:hAnsiTheme="minorHAnsi"/>
        </w:rPr>
        <w:t>A</w:t>
      </w:r>
      <w:r w:rsidRPr="002F65B3">
        <w:rPr>
          <w:rFonts w:asciiTheme="minorHAnsi" w:hAnsiTheme="minorHAnsi"/>
        </w:rPr>
        <w:t xml:space="preserve"> model may tweak or adjust the assumed outbreak shape to account for region or city-specific factors, such as delays associated with implementing social distancing measures.</w:t>
      </w:r>
      <w:r>
        <w:rPr>
          <w:rFonts w:asciiTheme="minorHAnsi" w:hAnsiTheme="minorHAnsi"/>
        </w:rPr>
        <w:t xml:space="preserve"> </w:t>
      </w:r>
    </w:p>
    <w:p w14:paraId="524F411B" w14:textId="77777777" w:rsidR="007050EB" w:rsidRPr="002F65B3" w:rsidRDefault="007050EB" w:rsidP="007050EB">
      <w:pPr>
        <w:pStyle w:val="ResBodyText"/>
        <w:widowControl w:val="0"/>
        <w:rPr>
          <w:rFonts w:asciiTheme="minorHAnsi" w:hAnsiTheme="minorHAnsi"/>
        </w:rPr>
      </w:pPr>
      <w:r w:rsidRPr="002F65B3">
        <w:rPr>
          <w:rFonts w:asciiTheme="minorHAnsi" w:hAnsiTheme="minorHAnsi"/>
        </w:rPr>
        <w:t>In contrast to</w:t>
      </w:r>
      <w:r>
        <w:rPr>
          <w:rFonts w:asciiTheme="minorHAnsi" w:hAnsiTheme="minorHAnsi"/>
        </w:rPr>
        <w:t xml:space="preserve"> statistical</w:t>
      </w:r>
      <w:r w:rsidRPr="002F65B3">
        <w:rPr>
          <w:rFonts w:asciiTheme="minorHAnsi" w:hAnsiTheme="minorHAnsi"/>
        </w:rPr>
        <w:t xml:space="preserve"> models, </w:t>
      </w:r>
      <w:r>
        <w:rPr>
          <w:rFonts w:asciiTheme="minorHAnsi" w:hAnsiTheme="minorHAnsi"/>
        </w:rPr>
        <w:t>mechanistic</w:t>
      </w:r>
      <w:r w:rsidRPr="002F65B3">
        <w:rPr>
          <w:rFonts w:asciiTheme="minorHAnsi" w:hAnsiTheme="minorHAnsi"/>
        </w:rPr>
        <w:t xml:space="preserve"> models </w:t>
      </w:r>
      <w:r>
        <w:rPr>
          <w:rFonts w:asciiTheme="minorHAnsi" w:hAnsiTheme="minorHAnsi"/>
        </w:rPr>
        <w:t>focus on the dynamic processes through which a virus propagates through a population. E</w:t>
      </w:r>
      <w:r w:rsidRPr="002F65B3">
        <w:rPr>
          <w:rFonts w:asciiTheme="minorHAnsi" w:hAnsiTheme="minorHAnsi"/>
        </w:rPr>
        <w:t>stimates of the transmissibility and lethality of the virus a</w:t>
      </w:r>
      <w:r>
        <w:rPr>
          <w:rFonts w:asciiTheme="minorHAnsi" w:hAnsiTheme="minorHAnsi"/>
        </w:rPr>
        <w:t>re</w:t>
      </w:r>
      <w:r w:rsidRPr="002F65B3">
        <w:rPr>
          <w:rFonts w:asciiTheme="minorHAnsi" w:hAnsiTheme="minorHAnsi"/>
        </w:rPr>
        <w:t xml:space="preserve"> use</w:t>
      </w:r>
      <w:r>
        <w:rPr>
          <w:rFonts w:asciiTheme="minorHAnsi" w:hAnsiTheme="minorHAnsi"/>
        </w:rPr>
        <w:t xml:space="preserve">d </w:t>
      </w:r>
      <w:r w:rsidRPr="002F65B3">
        <w:rPr>
          <w:rFonts w:asciiTheme="minorHAnsi" w:hAnsiTheme="minorHAnsi"/>
        </w:rPr>
        <w:t xml:space="preserve">to simulate the progression of an outbreak across time. </w:t>
      </w:r>
      <w:proofErr w:type="gramStart"/>
      <w:r w:rsidRPr="002F65B3">
        <w:rPr>
          <w:rFonts w:asciiTheme="minorHAnsi" w:hAnsiTheme="minorHAnsi"/>
        </w:rPr>
        <w:t>A</w:t>
      </w:r>
      <w:proofErr w:type="gramEnd"/>
      <w:r w:rsidRPr="002F65B3">
        <w:rPr>
          <w:rFonts w:asciiTheme="minorHAnsi" w:hAnsiTheme="minorHAnsi"/>
        </w:rPr>
        <w:t xml:space="preserve"> SIR model</w:t>
      </w:r>
      <w:r>
        <w:rPr>
          <w:rFonts w:asciiTheme="minorHAnsi" w:hAnsiTheme="minorHAnsi"/>
        </w:rPr>
        <w:t>, for example,</w:t>
      </w:r>
      <w:r w:rsidRPr="002F65B3">
        <w:rPr>
          <w:rFonts w:asciiTheme="minorHAnsi" w:hAnsiTheme="minorHAnsi"/>
        </w:rPr>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simulate unique individuals (as opposed to groups of individuals), each interacting with other unique simulated individuals. </w:t>
      </w:r>
    </w:p>
    <w:p w14:paraId="45818EDC" w14:textId="77777777" w:rsidR="007050EB" w:rsidRPr="002F65B3" w:rsidRDefault="007050EB" w:rsidP="007050EB">
      <w:pPr>
        <w:pStyle w:val="ResBodyText"/>
        <w:widowControl w:val="0"/>
        <w:rPr>
          <w:rFonts w:asciiTheme="minorHAnsi" w:hAnsiTheme="minorHAnsi"/>
        </w:rPr>
      </w:pPr>
      <w:r w:rsidRPr="002F65B3">
        <w:rPr>
          <w:rFonts w:asciiTheme="minorHAnsi" w:hAnsiTheme="minorHAnsi"/>
        </w:rPr>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165276E6" w14:textId="77777777" w:rsidR="007050EB" w:rsidRPr="002F65B3" w:rsidRDefault="007050EB" w:rsidP="007050EB">
      <w:pPr>
        <w:pStyle w:val="ResBodyText"/>
        <w:widowControl w:val="0"/>
        <w:rPr>
          <w:rFonts w:asciiTheme="minorHAnsi" w:hAnsiTheme="minorHAnsi"/>
        </w:rPr>
      </w:pPr>
      <w:r w:rsidRPr="002F65B3">
        <w:rPr>
          <w:rFonts w:asciiTheme="minorHAnsi" w:hAnsiTheme="minorHAnsi"/>
        </w:rPr>
        <w:t xml:space="preserve">Relative to </w:t>
      </w:r>
      <w:r>
        <w:rPr>
          <w:rFonts w:asciiTheme="minorHAnsi" w:hAnsiTheme="minorHAnsi"/>
        </w:rPr>
        <w:t>statistical</w:t>
      </w:r>
      <w:r w:rsidRPr="002F65B3">
        <w:rPr>
          <w:rFonts w:asciiTheme="minorHAnsi" w:hAnsiTheme="minorHAnsi"/>
        </w:rPr>
        <w:t xml:space="preserve"> models, SIR models are</w:t>
      </w:r>
      <w:r>
        <w:rPr>
          <w:rFonts w:asciiTheme="minorHAnsi" w:hAnsiTheme="minorHAnsi"/>
        </w:rPr>
        <w:t xml:space="preserve"> generally</w:t>
      </w:r>
      <w:r w:rsidRPr="002F65B3">
        <w:rPr>
          <w:rFonts w:asciiTheme="minorHAnsi" w:hAnsiTheme="minorHAnsi"/>
        </w:rPr>
        <w:t xml:space="preserve"> more “data hungry”, but they provide greater modeling </w:t>
      </w:r>
      <w:r w:rsidRPr="002F65B3">
        <w:rPr>
          <w:rFonts w:asciiTheme="minorHAnsi" w:hAnsiTheme="minorHAnsi"/>
        </w:rPr>
        <w:lastRenderedPageBreak/>
        <w:t xml:space="preserve">flexibility. For example, </w:t>
      </w:r>
      <w:proofErr w:type="gramStart"/>
      <w:r w:rsidRPr="002F65B3">
        <w:rPr>
          <w:rFonts w:asciiTheme="minorHAnsi" w:hAnsiTheme="minorHAnsi"/>
        </w:rPr>
        <w:t>a</w:t>
      </w:r>
      <w:proofErr w:type="gramEnd"/>
      <w:r w:rsidRPr="002F65B3">
        <w:rPr>
          <w:rFonts w:asciiTheme="minorHAnsi" w:hAnsiTheme="minorHAnsi"/>
        </w:rPr>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74A81B63" w14:textId="77777777" w:rsidR="007050EB" w:rsidRDefault="007050EB" w:rsidP="007050EB">
      <w:pPr>
        <w:pStyle w:val="ResBodyText"/>
        <w:widowControl w:val="0"/>
        <w:rPr>
          <w:rFonts w:asciiTheme="minorHAnsi" w:hAnsiTheme="minorHAnsi"/>
        </w:rPr>
      </w:pPr>
      <w:r w:rsidRPr="002F65B3">
        <w:rPr>
          <w:rFonts w:asciiTheme="minorHAnsi" w:hAnsiTheme="minorHAnsi"/>
        </w:rPr>
        <w:t xml:space="preserve">Both </w:t>
      </w:r>
      <w:r>
        <w:rPr>
          <w:rFonts w:asciiTheme="minorHAnsi" w:hAnsiTheme="minorHAnsi"/>
        </w:rPr>
        <w:t>statistical</w:t>
      </w:r>
      <w:r w:rsidRPr="002F65B3">
        <w:rPr>
          <w:rFonts w:asciiTheme="minorHAnsi" w:hAnsiTheme="minorHAnsi"/>
        </w:rPr>
        <w:t xml:space="preserve"> models and</w:t>
      </w:r>
      <w:r>
        <w:rPr>
          <w:rFonts w:asciiTheme="minorHAnsi" w:hAnsiTheme="minorHAnsi"/>
        </w:rPr>
        <w:t xml:space="preserve"> mechanistic</w:t>
      </w:r>
      <w:r w:rsidRPr="002F65B3">
        <w:rPr>
          <w:rFonts w:asciiTheme="minorHAnsi" w:hAnsiTheme="minorHAnsi"/>
        </w:rPr>
        <w:t xml:space="preserve"> models can quickly become “stale” during the early stages of an outbreak. With little data to draw upon, initial modeling efforts necessitate the use of assumptions that have a wide range of uncertainty. As an outbreak progresses, the pool of available data expands, providing researchers with valuable information that can be used to revise their models. </w:t>
      </w:r>
    </w:p>
    <w:p w14:paraId="702F89E4" w14:textId="77777777" w:rsidR="007050EB" w:rsidRDefault="007050EB" w:rsidP="007050EB">
      <w:pPr>
        <w:pStyle w:val="ResBodyText"/>
        <w:widowControl w:val="0"/>
        <w:rPr>
          <w:rFonts w:asciiTheme="minorHAnsi" w:hAnsiTheme="minorHAnsi"/>
        </w:rPr>
      </w:pPr>
      <w:r w:rsidRPr="002F65B3">
        <w:rPr>
          <w:rFonts w:asciiTheme="minorHAnsi" w:hAnsiTheme="minorHAnsi"/>
        </w:rPr>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rPr>
          <w:rFonts w:asciiTheme="minorHAnsi" w:hAnsiTheme="minorHAnsi"/>
        </w:rPr>
        <w:t>pathogen</w:t>
      </w:r>
      <w:r w:rsidRPr="002F65B3">
        <w:rPr>
          <w:rFonts w:asciiTheme="minorHAnsi" w:hAnsiTheme="minorHAnsi"/>
        </w:rPr>
        <w:t xml:space="preserve">. </w:t>
      </w:r>
    </w:p>
    <w:p w14:paraId="6AC9E371" w14:textId="77777777" w:rsidR="007050EB" w:rsidRPr="002F65B3" w:rsidRDefault="007050EB" w:rsidP="007050EB">
      <w:pPr>
        <w:pStyle w:val="ResBodyText"/>
        <w:widowControl w:val="0"/>
        <w:rPr>
          <w:rFonts w:asciiTheme="minorHAnsi" w:hAnsiTheme="minorHAnsi"/>
        </w:rPr>
      </w:pPr>
      <w:r>
        <w:rPr>
          <w:rFonts w:asciiTheme="minorHAnsi" w:hAnsiTheme="minorHAnsi"/>
        </w:rPr>
        <w:t>In the coming weeks</w:t>
      </w:r>
      <w:r w:rsidRPr="00D659F9">
        <w:rPr>
          <w:rFonts w:asciiTheme="minorHAnsi" w:hAnsiTheme="minorHAnsi"/>
        </w:rPr>
        <w:t xml:space="preserve">, this report will be periodically updated, providing a summary of the ongoing efforts of modelers to forecast the course of the outbreak. </w:t>
      </w:r>
      <w:r w:rsidRPr="002F65B3">
        <w:rPr>
          <w:rFonts w:asciiTheme="minorHAnsi" w:hAnsiTheme="minorHAnsi"/>
        </w:rPr>
        <w:t xml:space="preserve"> </w:t>
      </w:r>
    </w:p>
    <w:p w14:paraId="7C1A5B07" w14:textId="2257B7D6" w:rsidR="008D5762" w:rsidRDefault="00AE487B" w:rsidP="008D5762">
      <w:pPr>
        <w:pStyle w:val="Heading1"/>
        <w:spacing w:before="400"/>
      </w:pPr>
      <w:bookmarkStart w:id="6" w:name="_Hlk38463391"/>
      <w:bookmarkStart w:id="7" w:name="_Toc38551397"/>
      <w:r>
        <w:t xml:space="preserve">A Closer Look at </w:t>
      </w:r>
      <w:r w:rsidR="00626762">
        <w:t>Population</w:t>
      </w:r>
      <w:r>
        <w:t xml:space="preserve"> Models</w:t>
      </w:r>
      <w:r w:rsidR="00626762">
        <w:t xml:space="preserve"> of Epidemics</w:t>
      </w:r>
      <w:bookmarkEnd w:id="7"/>
    </w:p>
    <w:bookmarkEnd w:id="6"/>
    <w:p w14:paraId="7F4E211D" w14:textId="7C8EDA7E" w:rsidR="008D5762" w:rsidRDefault="00EC7FBF" w:rsidP="000C7E35">
      <w:pPr>
        <w:pStyle w:val="ResBodyText"/>
        <w:contextualSpacing/>
        <w:rPr>
          <w:rFonts w:asciiTheme="minorHAnsi" w:hAnsiTheme="minorHAnsi"/>
        </w:rPr>
      </w:pPr>
      <w:r>
        <w:rPr>
          <w:rFonts w:asciiTheme="minorHAnsi" w:hAnsiTheme="minorHAnsi"/>
        </w:rPr>
        <w:t xml:space="preserve">Types of </w:t>
      </w:r>
      <w:r w:rsidR="009C03E3">
        <w:rPr>
          <w:rFonts w:asciiTheme="minorHAnsi" w:hAnsiTheme="minorHAnsi"/>
        </w:rPr>
        <w:t>population</w:t>
      </w:r>
      <w:r>
        <w:rPr>
          <w:rFonts w:asciiTheme="minorHAnsi" w:hAnsiTheme="minorHAnsi"/>
        </w:rPr>
        <w:t xml:space="preserve"> models: SIR, SEIR, SEIRS</w:t>
      </w:r>
    </w:p>
    <w:p w14:paraId="3E4384D0" w14:textId="7125B5EB" w:rsidR="00EC7FBF" w:rsidRDefault="00EC7FBF" w:rsidP="000C7E35">
      <w:pPr>
        <w:pStyle w:val="ResBodyText"/>
        <w:contextualSpacing/>
        <w:rPr>
          <w:rFonts w:asciiTheme="minorHAnsi" w:hAnsiTheme="minorHAnsi"/>
        </w:rPr>
      </w:pPr>
      <w:r>
        <w:rPr>
          <w:rFonts w:asciiTheme="minorHAnsi" w:hAnsiTheme="minorHAnsi"/>
        </w:rPr>
        <w:t xml:space="preserve">Number of </w:t>
      </w:r>
      <w:r w:rsidR="009C03E3">
        <w:rPr>
          <w:rFonts w:asciiTheme="minorHAnsi" w:hAnsiTheme="minorHAnsi"/>
        </w:rPr>
        <w:t>“</w:t>
      </w:r>
      <w:r>
        <w:rPr>
          <w:rFonts w:asciiTheme="minorHAnsi" w:hAnsiTheme="minorHAnsi"/>
        </w:rPr>
        <w:t>compartments</w:t>
      </w:r>
      <w:r w:rsidR="009C03E3">
        <w:rPr>
          <w:rFonts w:asciiTheme="minorHAnsi" w:hAnsiTheme="minorHAnsi"/>
        </w:rPr>
        <w:t>” and subgroups</w:t>
      </w:r>
    </w:p>
    <w:p w14:paraId="492FA8F7" w14:textId="3F53C94A" w:rsidR="00EC7FBF" w:rsidRDefault="00EC7FBF" w:rsidP="000C7E35">
      <w:pPr>
        <w:pStyle w:val="ResBodyText"/>
        <w:contextualSpacing/>
        <w:rPr>
          <w:rFonts w:asciiTheme="minorHAnsi" w:hAnsiTheme="minorHAnsi"/>
        </w:rPr>
      </w:pPr>
      <w:r>
        <w:rPr>
          <w:rFonts w:asciiTheme="minorHAnsi" w:hAnsiTheme="minorHAnsi"/>
        </w:rPr>
        <w:t>Homogenous vs non-homogenous mixing models</w:t>
      </w:r>
    </w:p>
    <w:p w14:paraId="2F1147C9" w14:textId="016B2A79" w:rsidR="00915129" w:rsidRDefault="00915129" w:rsidP="000C7E35">
      <w:pPr>
        <w:pStyle w:val="ResBodyText"/>
        <w:contextualSpacing/>
        <w:rPr>
          <w:rFonts w:asciiTheme="minorHAnsi" w:hAnsiTheme="minorHAnsi"/>
        </w:rPr>
      </w:pPr>
      <w:r>
        <w:rPr>
          <w:rFonts w:asciiTheme="minorHAnsi" w:hAnsiTheme="minorHAnsi"/>
        </w:rPr>
        <w:t xml:space="preserve">Difficulty of determining </w:t>
      </w:r>
      <w:proofErr w:type="gramStart"/>
      <w:r>
        <w:rPr>
          <w:rFonts w:asciiTheme="minorHAnsi" w:hAnsiTheme="minorHAnsi"/>
        </w:rPr>
        <w:t>models</w:t>
      </w:r>
      <w:proofErr w:type="gramEnd"/>
      <w:r>
        <w:rPr>
          <w:rFonts w:asciiTheme="minorHAnsi" w:hAnsiTheme="minorHAnsi"/>
        </w:rPr>
        <w:t xml:space="preserve"> parameters during the early stage of an epidemic: basic reproduction number, IF</w:t>
      </w:r>
      <w:r w:rsidR="00D57ABF">
        <w:rPr>
          <w:rFonts w:asciiTheme="minorHAnsi" w:hAnsiTheme="minorHAnsi"/>
        </w:rPr>
        <w:t>R</w:t>
      </w:r>
    </w:p>
    <w:p w14:paraId="07490F58" w14:textId="458930F0" w:rsidR="00B854E6" w:rsidRDefault="00B854E6" w:rsidP="000C7E35">
      <w:pPr>
        <w:pStyle w:val="ResBodyText"/>
        <w:contextualSpacing/>
        <w:rPr>
          <w:rFonts w:asciiTheme="minorHAnsi" w:hAnsiTheme="minorHAnsi"/>
        </w:rPr>
      </w:pPr>
      <w:r>
        <w:rPr>
          <w:rFonts w:asciiTheme="minorHAnsi" w:hAnsiTheme="minorHAnsi"/>
        </w:rPr>
        <w:t>Effective reproduction number can vary from country to country and region to region</w:t>
      </w:r>
    </w:p>
    <w:p w14:paraId="1C478D26" w14:textId="398148C9" w:rsidR="00B854E6" w:rsidRDefault="00B854E6" w:rsidP="000C7E35">
      <w:pPr>
        <w:pStyle w:val="ResBodyText"/>
        <w:contextualSpacing/>
        <w:rPr>
          <w:rFonts w:asciiTheme="minorHAnsi" w:hAnsiTheme="minorHAnsi"/>
        </w:rPr>
      </w:pPr>
      <w:r>
        <w:rPr>
          <w:rFonts w:asciiTheme="minorHAnsi" w:hAnsiTheme="minorHAnsi"/>
        </w:rPr>
        <w:t>Effective reproduction number is affected by interventions such as social distancing</w:t>
      </w:r>
    </w:p>
    <w:p w14:paraId="28F6827D" w14:textId="66A45D41" w:rsidR="005E128B" w:rsidRDefault="005E128B" w:rsidP="005E128B">
      <w:pPr>
        <w:pStyle w:val="Heading1"/>
        <w:spacing w:before="400"/>
      </w:pPr>
      <w:bookmarkStart w:id="8" w:name="_Toc27576555"/>
      <w:bookmarkStart w:id="9" w:name="_Toc38551398"/>
      <w:r>
        <w:t xml:space="preserve">Validating and Updating </w:t>
      </w:r>
      <w:r w:rsidR="009C03E3">
        <w:t>Population</w:t>
      </w:r>
      <w:r>
        <w:t xml:space="preserve"> Models</w:t>
      </w:r>
      <w:bookmarkEnd w:id="9"/>
    </w:p>
    <w:p w14:paraId="30EC63BC" w14:textId="131BB4DF" w:rsidR="00126E03" w:rsidRPr="00DF6152" w:rsidRDefault="00126E03" w:rsidP="008643F8">
      <w:pPr>
        <w:pStyle w:val="Heading1"/>
      </w:pPr>
      <w:bookmarkStart w:id="10" w:name="_Toc38551399"/>
      <w:r>
        <w:t>About The Society of Actuaries</w:t>
      </w:r>
      <w:bookmarkEnd w:id="8"/>
      <w:bookmarkEnd w:id="10"/>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lastRenderedPageBreak/>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682ED3"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9C717" w14:textId="77777777" w:rsidR="00682ED3" w:rsidRDefault="00682ED3" w:rsidP="00AD6EBF">
      <w:pPr>
        <w:spacing w:after="0" w:line="240" w:lineRule="auto"/>
      </w:pPr>
      <w:r>
        <w:separator/>
      </w:r>
    </w:p>
    <w:p w14:paraId="2E97B5EB" w14:textId="77777777" w:rsidR="00682ED3" w:rsidRDefault="00682ED3"/>
  </w:endnote>
  <w:endnote w:type="continuationSeparator" w:id="0">
    <w:p w14:paraId="3A8DC44E" w14:textId="77777777" w:rsidR="00682ED3" w:rsidRDefault="00682ED3" w:rsidP="00AD6EBF">
      <w:pPr>
        <w:spacing w:after="0" w:line="240" w:lineRule="auto"/>
      </w:pPr>
      <w:r>
        <w:continuationSeparator/>
      </w:r>
    </w:p>
    <w:p w14:paraId="6BB0B2B5" w14:textId="77777777" w:rsidR="00682ED3" w:rsidRDefault="00682E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19E32069-5048-4088-AC8F-B6486FFBC3CB}"/>
    <w:embedBold r:id="rId2" w:fontKey="{4D77AED4-E4BD-440F-A2D2-EC0B47CF9781}"/>
    <w:embedItalic r:id="rId3" w:fontKey="{B0E54E46-D2B9-4FD8-BC40-2FDCD286E231}"/>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A8F23861-BE4B-426E-8678-C7D82A8617AB}"/>
    <w:embedBold r:id="rId5" w:fontKey="{F88DD903-3A8A-45FF-88A7-495D9133F04D}"/>
    <w:embedItalic r:id="rId6" w:fontKey="{A6210A9E-D4AC-46FF-A129-AF49845337EB}"/>
  </w:font>
  <w:font w:name="Source Sans Pro Light">
    <w:charset w:val="00"/>
    <w:family w:val="swiss"/>
    <w:pitch w:val="variable"/>
    <w:sig w:usb0="600002F7" w:usb1="02000001" w:usb2="00000000" w:usb3="00000000" w:csb0="0000019F" w:csb1="00000000"/>
    <w:embedRegular r:id="rId7" w:fontKey="{B9A42052-3FFC-4770-AD8F-4DEA7040020D}"/>
  </w:font>
  <w:font w:name="Segoe UI">
    <w:panose1 w:val="020B0502040204020203"/>
    <w:charset w:val="00"/>
    <w:family w:val="swiss"/>
    <w:pitch w:val="variable"/>
    <w:sig w:usb0="E4002EFF" w:usb1="C000E47F" w:usb2="00000009" w:usb3="00000000" w:csb0="000001FF" w:csb1="00000000"/>
    <w:embedRegular r:id="rId8" w:fontKey="{ABBE9EBA-AFAE-41A6-A46A-4E144CC2BCC6}"/>
  </w:font>
  <w:font w:name="Source Sans Pro">
    <w:charset w:val="00"/>
    <w:family w:val="swiss"/>
    <w:pitch w:val="variable"/>
    <w:sig w:usb0="600002F7" w:usb1="02000001" w:usb2="00000000" w:usb3="00000000" w:csb0="0000019F" w:csb1="00000000"/>
    <w:embedRegular r:id="rId9" w:fontKey="{BB0E4B2A-808B-4DC1-9248-427123807D32}"/>
    <w:embedBold r:id="rId10" w:fontKey="{CE4E1AFF-C3B2-454B-AAD9-B6C27D3CE24C}"/>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4127AC" w:rsidRDefault="004127AC" w:rsidP="00A80A92">
    <w:pPr>
      <w:pStyle w:val="Footer"/>
    </w:pPr>
  </w:p>
  <w:p w14:paraId="1987CC0D" w14:textId="23943FE1" w:rsidR="004127AC" w:rsidRPr="00A80A92" w:rsidRDefault="004127AC"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4127AC" w:rsidRDefault="004127AC" w:rsidP="00A80A92">
    <w:pPr>
      <w:pStyle w:val="Footer"/>
    </w:pPr>
  </w:p>
  <w:p w14:paraId="5E293BE2" w14:textId="3135056C" w:rsidR="004127AC" w:rsidRPr="0083416B" w:rsidRDefault="004127AC"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0A645" w14:textId="77777777" w:rsidR="00682ED3" w:rsidRDefault="00682ED3" w:rsidP="00AD6EBF">
      <w:pPr>
        <w:spacing w:after="0" w:line="240" w:lineRule="auto"/>
      </w:pPr>
      <w:r>
        <w:separator/>
      </w:r>
    </w:p>
    <w:p w14:paraId="1747643C" w14:textId="77777777" w:rsidR="00682ED3" w:rsidRDefault="00682ED3" w:rsidP="00AD6EBF">
      <w:pPr>
        <w:spacing w:after="0" w:line="240" w:lineRule="auto"/>
      </w:pPr>
    </w:p>
  </w:footnote>
  <w:footnote w:type="continuationSeparator" w:id="0">
    <w:p w14:paraId="42D537F4" w14:textId="77777777" w:rsidR="00682ED3" w:rsidRDefault="00682ED3" w:rsidP="00AD6EBF">
      <w:pPr>
        <w:spacing w:after="0" w:line="240" w:lineRule="auto"/>
      </w:pPr>
      <w:r>
        <w:continuationSeparator/>
      </w:r>
    </w:p>
    <w:p w14:paraId="08D06DF3" w14:textId="77777777" w:rsidR="00682ED3" w:rsidRDefault="00682ED3"/>
  </w:footnote>
  <w:footnote w:id="1">
    <w:p w14:paraId="5B930C56" w14:textId="77777777" w:rsidR="007050EB" w:rsidRPr="008C0B1C" w:rsidRDefault="007050EB" w:rsidP="007050EB">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1" w:history="1">
        <w:r>
          <w:rPr>
            <w:rStyle w:val="Hyperlink"/>
            <w:i/>
            <w:iCs/>
          </w:rPr>
          <w:t>https://www.ncbi.nlm.nih.gov/pmc/articles/PMC3809029/</w:t>
        </w:r>
      </w:hyperlink>
      <w:r>
        <w:t>.</w:t>
      </w:r>
    </w:p>
  </w:footnote>
  <w:footnote w:id="2">
    <w:p w14:paraId="334D24C5" w14:textId="77777777" w:rsidR="007050EB" w:rsidRPr="003B560E" w:rsidRDefault="007050EB" w:rsidP="007050EB">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3">
    <w:p w14:paraId="31887821" w14:textId="77777777" w:rsidR="007050EB" w:rsidRDefault="007050EB" w:rsidP="007050EB">
      <w:pPr>
        <w:pStyle w:val="FootnoteText"/>
      </w:pPr>
      <w:r>
        <w:rPr>
          <w:rStyle w:val="FootnoteReference"/>
        </w:rPr>
        <w:footnoteRef/>
      </w:r>
      <w:r>
        <w:t xml:space="preserve"> Lourenco, Jose, et al. (2020, March 26). </w:t>
      </w:r>
      <w:r w:rsidRPr="0043727C">
        <w:t>“</w:t>
      </w:r>
      <w:r>
        <w:t xml:space="preserve">Fundamental Principles of Epidemic Spread Highlight the Immediate Need for Large-Scale Serological Surveys to Assess the Stage of the SARS-CoV-2 Epidemic.” MedRxiv. </w:t>
      </w:r>
      <w:hyperlink r:id="rId2" w:history="1">
        <w:r w:rsidRPr="00686F3D">
          <w:rPr>
            <w:rStyle w:val="Hyperlink"/>
            <w:i/>
            <w:u w:val="none"/>
          </w:rPr>
          <w:t>https://www.medrxiv.org/content/10.1101/2020.03.24.20042291v1</w:t>
        </w:r>
      </w:hyperlink>
      <w:r>
        <w:t>.</w:t>
      </w:r>
    </w:p>
  </w:footnote>
  <w:footnote w:id="4">
    <w:p w14:paraId="5B75464E" w14:textId="77777777" w:rsidR="007050EB" w:rsidRDefault="007050EB" w:rsidP="007050EB">
      <w:pPr>
        <w:pStyle w:val="FootnoteText"/>
      </w:pPr>
      <w:r>
        <w:rPr>
          <w:rStyle w:val="FootnoteReference"/>
        </w:rPr>
        <w:footnoteRef/>
      </w:r>
      <w:r>
        <w:t xml:space="preserve"> Centers for Disease Control and Prevention. “Past Seasons Estimated Influenza Disease Burden.” </w:t>
      </w:r>
      <w:hyperlink r:id="rId3" w:history="1">
        <w:r w:rsidRPr="00686F3D">
          <w:rPr>
            <w:rStyle w:val="Hyperlink"/>
            <w:i/>
            <w:u w:val="none"/>
          </w:rPr>
          <w:t>https://www.cdc.gov/flu/about/burden/past-seasons.html</w:t>
        </w:r>
      </w:hyperlink>
      <w:r w:rsidRPr="00686F3D">
        <w:rPr>
          <w:i/>
        </w:rPr>
        <w:t>.</w:t>
      </w:r>
    </w:p>
  </w:footnote>
  <w:footnote w:id="5">
    <w:p w14:paraId="3D1700A4" w14:textId="77777777" w:rsidR="007050EB" w:rsidRDefault="007050EB" w:rsidP="007050EB">
      <w:pPr>
        <w:pStyle w:val="FootnoteText"/>
      </w:pPr>
      <w:r>
        <w:rPr>
          <w:rStyle w:val="FootnoteReference"/>
        </w:rPr>
        <w:footnoteRef/>
      </w:r>
      <w:r>
        <w:t xml:space="preserve"> Centers for Disease Control and Prevention. “Seasonal Flu Death Estimates Increase Worldwide.” </w:t>
      </w:r>
      <w:hyperlink r:id="rId4" w:history="1">
        <w:r w:rsidRPr="00686F3D">
          <w:rPr>
            <w:rStyle w:val="Hyperlink"/>
            <w:i/>
            <w:u w:val="none"/>
          </w:rPr>
          <w:t>https://www.cdc.gov/media/releases/2017/p1213-flu-death-estimate.html</w:t>
        </w:r>
      </w:hyperlink>
      <w:r>
        <w:t>.</w:t>
      </w:r>
    </w:p>
  </w:footnote>
  <w:footnote w:id="6">
    <w:p w14:paraId="36807968" w14:textId="77777777" w:rsidR="007050EB" w:rsidRDefault="007050EB" w:rsidP="007050EB">
      <w:pPr>
        <w:pStyle w:val="FootnoteText"/>
      </w:pPr>
      <w:r>
        <w:rPr>
          <w:rStyle w:val="FootnoteReference"/>
        </w:rPr>
        <w:footnoteRef/>
      </w:r>
      <w:r>
        <w:t xml:space="preserve"> The IFR is just one of the various key metrics that is used to quantify the threat posed by a virus. Another key metric is the “basic reproduction number” or “R0”. The greater the value of R0, the greater the rate of virus transmission from person to person. In various studies, the R0 of seasonal flu has been estimated in the neighborhood of 1.3. In contrast, the R0 for COVID-19 has been estimated in the range of 2 to 3, indicating that it is more easily transmitted than the seasonal flu. </w:t>
      </w:r>
    </w:p>
  </w:footnote>
  <w:footnote w:id="7">
    <w:p w14:paraId="5E274A61" w14:textId="77777777" w:rsidR="007050EB" w:rsidRDefault="007050EB" w:rsidP="007050EB">
      <w:pPr>
        <w:pStyle w:val="FootnoteText"/>
      </w:pPr>
      <w:r>
        <w:rPr>
          <w:rStyle w:val="FootnoteReference"/>
        </w:rPr>
        <w:footnoteRef/>
      </w:r>
      <w:r>
        <w:t xml:space="preserve"> An earlier version of this report used the term “outbreak curve model”. However, feedback received from several epidemiologists suggests that “statistical model”  is the preferred term. </w:t>
      </w:r>
    </w:p>
  </w:footnote>
  <w:footnote w:id="8">
    <w:p w14:paraId="245D4D79" w14:textId="77777777" w:rsidR="007050EB" w:rsidRDefault="007050EB"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5" w:history="1">
        <w:r w:rsidRPr="002F65B3">
          <w:rPr>
            <w:rStyle w:val="Hyperlink"/>
            <w:i/>
            <w:u w:val="none"/>
          </w:rPr>
          <w:t>https://www.medrxiv.org/content/10.1101/2020.03.27.20043752v1</w:t>
        </w:r>
      </w:hyperlink>
      <w:r>
        <w:rPr>
          <w:rStyle w:val="Hyperlink"/>
          <w:i/>
          <w:u w:val="none"/>
        </w:rPr>
        <w:t>.</w:t>
      </w:r>
    </w:p>
  </w:footnote>
  <w:footnote w:id="9">
    <w:p w14:paraId="2A71D374" w14:textId="77777777" w:rsidR="007050EB" w:rsidRPr="002F65B3" w:rsidRDefault="007050EB" w:rsidP="007050EB">
      <w:pPr>
        <w:pStyle w:val="FootnoteText"/>
        <w:rPr>
          <w:i/>
        </w:rPr>
      </w:pPr>
      <w:r>
        <w:rPr>
          <w:rStyle w:val="FootnoteReference"/>
        </w:rPr>
        <w:footnoteRef/>
      </w:r>
      <w:r>
        <w:t xml:space="preserve"> Aizenman, Nurith. (2020, April 1). “Five Key Facts Not Explained in White House COVID-19 Projections.” NPR. </w:t>
      </w:r>
      <w:hyperlink r:id="rId6"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10">
    <w:p w14:paraId="6BC9E154" w14:textId="77777777" w:rsidR="007050EB" w:rsidRDefault="007050EB"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11">
    <w:p w14:paraId="3AD64BB4" w14:textId="77777777" w:rsidR="007050EB" w:rsidRDefault="007050EB"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7" w:history="1">
        <w:r w:rsidRPr="002F65B3">
          <w:rPr>
            <w:rStyle w:val="Hyperlink"/>
            <w:i/>
            <w:u w:val="none"/>
          </w:rPr>
          <w:t>https://www.imperial.ac.uk/mrc-global-infectious-disease-analysis/covid-19/report-13-europe-npi-impact/</w:t>
        </w:r>
      </w:hyperlink>
      <w:r>
        <w:t>.</w:t>
      </w:r>
    </w:p>
  </w:footnote>
  <w:footnote w:id="12">
    <w:p w14:paraId="4A22F95A" w14:textId="77777777" w:rsidR="007050EB" w:rsidRDefault="007050EB" w:rsidP="007050EB">
      <w:pPr>
        <w:pStyle w:val="FootnoteText"/>
      </w:pPr>
      <w:r>
        <w:rPr>
          <w:rStyle w:val="FootnoteReference"/>
        </w:rPr>
        <w:footnoteRef/>
      </w:r>
      <w:r>
        <w:t xml:space="preserve"> Adam, David. (2020, April 2). “Special Report: The Simulations Driving the World’s Response to COVID-19.” Nature. </w:t>
      </w:r>
      <w:hyperlink r:id="rId8"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4127AC" w:rsidRDefault="004127AC" w:rsidP="00A80A92">
    <w:pPr>
      <w:pStyle w:val="Header"/>
    </w:pPr>
  </w:p>
  <w:p w14:paraId="6CAD210E" w14:textId="77777777" w:rsidR="004127AC" w:rsidRDefault="004127AC"/>
  <w:p w14:paraId="48DA0A4D" w14:textId="77777777" w:rsidR="004127AC" w:rsidRDefault="004127AC"/>
  <w:p w14:paraId="6FC9FB52" w14:textId="77777777" w:rsidR="004127AC" w:rsidRDefault="004127AC"/>
  <w:p w14:paraId="32BB6057" w14:textId="77777777" w:rsidR="004127AC" w:rsidRDefault="004127AC"/>
  <w:p w14:paraId="596BC4A4" w14:textId="77777777" w:rsidR="004127AC" w:rsidRDefault="004127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4127AC" w:rsidRPr="00A80A92" w:rsidRDefault="004127AC"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18"/>
  </w:num>
  <w:num w:numId="14">
    <w:abstractNumId w:val="22"/>
  </w:num>
  <w:num w:numId="15">
    <w:abstractNumId w:val="16"/>
  </w:num>
  <w:num w:numId="16">
    <w:abstractNumId w:val="6"/>
    <w:lvlOverride w:ilvl="0">
      <w:startOverride w:val="1"/>
    </w:lvlOverride>
  </w:num>
  <w:num w:numId="17">
    <w:abstractNumId w:val="19"/>
  </w:num>
  <w:num w:numId="18">
    <w:abstractNumId w:val="20"/>
  </w:num>
  <w:num w:numId="19">
    <w:abstractNumId w:val="15"/>
  </w:num>
  <w:num w:numId="20">
    <w:abstractNumId w:val="14"/>
  </w:num>
  <w:num w:numId="21">
    <w:abstractNumId w:val="21"/>
  </w:num>
  <w:num w:numId="22">
    <w:abstractNumId w:val="9"/>
  </w:num>
  <w:num w:numId="23">
    <w:abstractNumId w:val="7"/>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3988"/>
    <w:rsid w:val="00003C22"/>
    <w:rsid w:val="00004B3E"/>
    <w:rsid w:val="0000600E"/>
    <w:rsid w:val="00011097"/>
    <w:rsid w:val="00014480"/>
    <w:rsid w:val="00017A67"/>
    <w:rsid w:val="00020027"/>
    <w:rsid w:val="000204B7"/>
    <w:rsid w:val="00021864"/>
    <w:rsid w:val="00023038"/>
    <w:rsid w:val="0002573F"/>
    <w:rsid w:val="00026C5F"/>
    <w:rsid w:val="0003056F"/>
    <w:rsid w:val="00030B70"/>
    <w:rsid w:val="00032273"/>
    <w:rsid w:val="00032D6B"/>
    <w:rsid w:val="00033856"/>
    <w:rsid w:val="00034361"/>
    <w:rsid w:val="000374EA"/>
    <w:rsid w:val="00040839"/>
    <w:rsid w:val="000420FF"/>
    <w:rsid w:val="00042749"/>
    <w:rsid w:val="00055DCD"/>
    <w:rsid w:val="00056341"/>
    <w:rsid w:val="00057172"/>
    <w:rsid w:val="00063141"/>
    <w:rsid w:val="00064B6D"/>
    <w:rsid w:val="00066278"/>
    <w:rsid w:val="00067558"/>
    <w:rsid w:val="00067D6E"/>
    <w:rsid w:val="00072D8D"/>
    <w:rsid w:val="00076C86"/>
    <w:rsid w:val="000770BF"/>
    <w:rsid w:val="0007746E"/>
    <w:rsid w:val="000929A1"/>
    <w:rsid w:val="00092ED3"/>
    <w:rsid w:val="00093CFF"/>
    <w:rsid w:val="000940E1"/>
    <w:rsid w:val="000A0CE3"/>
    <w:rsid w:val="000A1129"/>
    <w:rsid w:val="000A6D6B"/>
    <w:rsid w:val="000A7093"/>
    <w:rsid w:val="000B1F20"/>
    <w:rsid w:val="000B324E"/>
    <w:rsid w:val="000B3F9D"/>
    <w:rsid w:val="000C25E4"/>
    <w:rsid w:val="000C55FE"/>
    <w:rsid w:val="000C5C40"/>
    <w:rsid w:val="000C5E4B"/>
    <w:rsid w:val="000C7598"/>
    <w:rsid w:val="000C7742"/>
    <w:rsid w:val="000C7E35"/>
    <w:rsid w:val="000D0612"/>
    <w:rsid w:val="000D4889"/>
    <w:rsid w:val="000D70CF"/>
    <w:rsid w:val="000D7B64"/>
    <w:rsid w:val="000E00AB"/>
    <w:rsid w:val="000E06E2"/>
    <w:rsid w:val="000E4330"/>
    <w:rsid w:val="000E73CB"/>
    <w:rsid w:val="000F03E5"/>
    <w:rsid w:val="000F2536"/>
    <w:rsid w:val="000F456E"/>
    <w:rsid w:val="000F4647"/>
    <w:rsid w:val="000F48FD"/>
    <w:rsid w:val="000F4B5B"/>
    <w:rsid w:val="000F4EFE"/>
    <w:rsid w:val="000F5641"/>
    <w:rsid w:val="000F7FE3"/>
    <w:rsid w:val="00101901"/>
    <w:rsid w:val="00107102"/>
    <w:rsid w:val="0011032D"/>
    <w:rsid w:val="001128E7"/>
    <w:rsid w:val="00114A6D"/>
    <w:rsid w:val="00114FB2"/>
    <w:rsid w:val="00115B83"/>
    <w:rsid w:val="00117C8A"/>
    <w:rsid w:val="0012063B"/>
    <w:rsid w:val="00122305"/>
    <w:rsid w:val="00122EC2"/>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5872"/>
    <w:rsid w:val="0015123B"/>
    <w:rsid w:val="00151EBE"/>
    <w:rsid w:val="00153234"/>
    <w:rsid w:val="0015548A"/>
    <w:rsid w:val="00157E20"/>
    <w:rsid w:val="00160503"/>
    <w:rsid w:val="00160D9D"/>
    <w:rsid w:val="0016183F"/>
    <w:rsid w:val="00163212"/>
    <w:rsid w:val="0016639E"/>
    <w:rsid w:val="00166E9E"/>
    <w:rsid w:val="00167E5D"/>
    <w:rsid w:val="00170C4B"/>
    <w:rsid w:val="001752E3"/>
    <w:rsid w:val="00175B44"/>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10035"/>
    <w:rsid w:val="0021139F"/>
    <w:rsid w:val="0021161E"/>
    <w:rsid w:val="00212E62"/>
    <w:rsid w:val="00213395"/>
    <w:rsid w:val="0021502D"/>
    <w:rsid w:val="00215BFE"/>
    <w:rsid w:val="0022005D"/>
    <w:rsid w:val="002231AE"/>
    <w:rsid w:val="00224AD6"/>
    <w:rsid w:val="00224DF7"/>
    <w:rsid w:val="0022544B"/>
    <w:rsid w:val="0022623C"/>
    <w:rsid w:val="0023122F"/>
    <w:rsid w:val="00234DE1"/>
    <w:rsid w:val="002406ED"/>
    <w:rsid w:val="0024195B"/>
    <w:rsid w:val="00241A1D"/>
    <w:rsid w:val="002440E2"/>
    <w:rsid w:val="002502F2"/>
    <w:rsid w:val="00251C26"/>
    <w:rsid w:val="002553EF"/>
    <w:rsid w:val="00256791"/>
    <w:rsid w:val="00256D4B"/>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40DB"/>
    <w:rsid w:val="00285499"/>
    <w:rsid w:val="00290C28"/>
    <w:rsid w:val="002916DD"/>
    <w:rsid w:val="002933AB"/>
    <w:rsid w:val="00294031"/>
    <w:rsid w:val="00294936"/>
    <w:rsid w:val="0029680C"/>
    <w:rsid w:val="002A40A5"/>
    <w:rsid w:val="002A4FF1"/>
    <w:rsid w:val="002A614C"/>
    <w:rsid w:val="002A688E"/>
    <w:rsid w:val="002A73BC"/>
    <w:rsid w:val="002B2E91"/>
    <w:rsid w:val="002B3F28"/>
    <w:rsid w:val="002B43B1"/>
    <w:rsid w:val="002B5B0F"/>
    <w:rsid w:val="002B5B5D"/>
    <w:rsid w:val="002B78D1"/>
    <w:rsid w:val="002C2AC0"/>
    <w:rsid w:val="002C3D6E"/>
    <w:rsid w:val="002C7839"/>
    <w:rsid w:val="002D0768"/>
    <w:rsid w:val="002D0F54"/>
    <w:rsid w:val="002D47B8"/>
    <w:rsid w:val="002D720D"/>
    <w:rsid w:val="002E177A"/>
    <w:rsid w:val="002E2B4F"/>
    <w:rsid w:val="002F110F"/>
    <w:rsid w:val="002F2AA9"/>
    <w:rsid w:val="002F2EEB"/>
    <w:rsid w:val="002F330F"/>
    <w:rsid w:val="002F653F"/>
    <w:rsid w:val="002F65B3"/>
    <w:rsid w:val="002F7A89"/>
    <w:rsid w:val="00302655"/>
    <w:rsid w:val="003032DA"/>
    <w:rsid w:val="00303EEE"/>
    <w:rsid w:val="00304978"/>
    <w:rsid w:val="0030598B"/>
    <w:rsid w:val="00307019"/>
    <w:rsid w:val="0030714F"/>
    <w:rsid w:val="0031138D"/>
    <w:rsid w:val="0031314A"/>
    <w:rsid w:val="00313E32"/>
    <w:rsid w:val="00317824"/>
    <w:rsid w:val="00322C86"/>
    <w:rsid w:val="00324837"/>
    <w:rsid w:val="003306DB"/>
    <w:rsid w:val="00332227"/>
    <w:rsid w:val="00334464"/>
    <w:rsid w:val="00334AF6"/>
    <w:rsid w:val="00336C59"/>
    <w:rsid w:val="00340DC4"/>
    <w:rsid w:val="00342A2B"/>
    <w:rsid w:val="003431F2"/>
    <w:rsid w:val="00343216"/>
    <w:rsid w:val="0034436F"/>
    <w:rsid w:val="003458B9"/>
    <w:rsid w:val="003467B0"/>
    <w:rsid w:val="00350896"/>
    <w:rsid w:val="00354505"/>
    <w:rsid w:val="003609F0"/>
    <w:rsid w:val="003623FE"/>
    <w:rsid w:val="00362464"/>
    <w:rsid w:val="0036282C"/>
    <w:rsid w:val="00362E3A"/>
    <w:rsid w:val="00364EA0"/>
    <w:rsid w:val="003674F5"/>
    <w:rsid w:val="00367DF3"/>
    <w:rsid w:val="00370AF3"/>
    <w:rsid w:val="00371AB9"/>
    <w:rsid w:val="00372428"/>
    <w:rsid w:val="00372613"/>
    <w:rsid w:val="003728DE"/>
    <w:rsid w:val="00373462"/>
    <w:rsid w:val="00374017"/>
    <w:rsid w:val="00376151"/>
    <w:rsid w:val="0037791E"/>
    <w:rsid w:val="00384F8F"/>
    <w:rsid w:val="003916F1"/>
    <w:rsid w:val="00391BD4"/>
    <w:rsid w:val="0039782C"/>
    <w:rsid w:val="003A5DD0"/>
    <w:rsid w:val="003B0683"/>
    <w:rsid w:val="003B0696"/>
    <w:rsid w:val="003B0E8B"/>
    <w:rsid w:val="003B2C31"/>
    <w:rsid w:val="003B3E4D"/>
    <w:rsid w:val="003B560E"/>
    <w:rsid w:val="003B6147"/>
    <w:rsid w:val="003B6569"/>
    <w:rsid w:val="003B6684"/>
    <w:rsid w:val="003B79AA"/>
    <w:rsid w:val="003C1EEF"/>
    <w:rsid w:val="003C4E39"/>
    <w:rsid w:val="003C5024"/>
    <w:rsid w:val="003C55A3"/>
    <w:rsid w:val="003C66AA"/>
    <w:rsid w:val="003C71FD"/>
    <w:rsid w:val="003C7386"/>
    <w:rsid w:val="003D17C5"/>
    <w:rsid w:val="003D5021"/>
    <w:rsid w:val="003D58E5"/>
    <w:rsid w:val="003D63AD"/>
    <w:rsid w:val="003D77D4"/>
    <w:rsid w:val="003E1A93"/>
    <w:rsid w:val="003E3683"/>
    <w:rsid w:val="003E43CD"/>
    <w:rsid w:val="003E4DFB"/>
    <w:rsid w:val="003E7086"/>
    <w:rsid w:val="003F6699"/>
    <w:rsid w:val="003F7FAB"/>
    <w:rsid w:val="00400A9F"/>
    <w:rsid w:val="00401FBC"/>
    <w:rsid w:val="00402768"/>
    <w:rsid w:val="004040D9"/>
    <w:rsid w:val="00406A2E"/>
    <w:rsid w:val="00410525"/>
    <w:rsid w:val="004112E7"/>
    <w:rsid w:val="00411C7C"/>
    <w:rsid w:val="004127AC"/>
    <w:rsid w:val="004148EB"/>
    <w:rsid w:val="00415785"/>
    <w:rsid w:val="00415FBF"/>
    <w:rsid w:val="0041770B"/>
    <w:rsid w:val="00417DD1"/>
    <w:rsid w:val="00417ED6"/>
    <w:rsid w:val="00422DAB"/>
    <w:rsid w:val="00422F92"/>
    <w:rsid w:val="0043058D"/>
    <w:rsid w:val="00430A39"/>
    <w:rsid w:val="00430FDB"/>
    <w:rsid w:val="00433679"/>
    <w:rsid w:val="004338C9"/>
    <w:rsid w:val="0043493A"/>
    <w:rsid w:val="004368F4"/>
    <w:rsid w:val="00442228"/>
    <w:rsid w:val="0044287A"/>
    <w:rsid w:val="00444BE0"/>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8B1"/>
    <w:rsid w:val="00494CC0"/>
    <w:rsid w:val="004A0864"/>
    <w:rsid w:val="004A25FE"/>
    <w:rsid w:val="004A3DE8"/>
    <w:rsid w:val="004A7230"/>
    <w:rsid w:val="004A7A23"/>
    <w:rsid w:val="004B4438"/>
    <w:rsid w:val="004B46CD"/>
    <w:rsid w:val="004B54D9"/>
    <w:rsid w:val="004B6427"/>
    <w:rsid w:val="004C06E4"/>
    <w:rsid w:val="004C0902"/>
    <w:rsid w:val="004C2272"/>
    <w:rsid w:val="004C2849"/>
    <w:rsid w:val="004C4490"/>
    <w:rsid w:val="004C5148"/>
    <w:rsid w:val="004C685D"/>
    <w:rsid w:val="004C7527"/>
    <w:rsid w:val="004C79A9"/>
    <w:rsid w:val="004D00C4"/>
    <w:rsid w:val="004D0C14"/>
    <w:rsid w:val="004D25FA"/>
    <w:rsid w:val="004D2AA2"/>
    <w:rsid w:val="004D40AD"/>
    <w:rsid w:val="004D6282"/>
    <w:rsid w:val="004D6E10"/>
    <w:rsid w:val="004D6F39"/>
    <w:rsid w:val="004D6F3C"/>
    <w:rsid w:val="004E7046"/>
    <w:rsid w:val="004E7D90"/>
    <w:rsid w:val="004F357F"/>
    <w:rsid w:val="004F3870"/>
    <w:rsid w:val="004F64D2"/>
    <w:rsid w:val="004F7257"/>
    <w:rsid w:val="004F76A0"/>
    <w:rsid w:val="004F7E72"/>
    <w:rsid w:val="005020F7"/>
    <w:rsid w:val="00502582"/>
    <w:rsid w:val="00502EEA"/>
    <w:rsid w:val="00511635"/>
    <w:rsid w:val="00513CC3"/>
    <w:rsid w:val="00514415"/>
    <w:rsid w:val="00514990"/>
    <w:rsid w:val="00515AB6"/>
    <w:rsid w:val="00516174"/>
    <w:rsid w:val="00521CAD"/>
    <w:rsid w:val="005243BC"/>
    <w:rsid w:val="0052643B"/>
    <w:rsid w:val="00530E22"/>
    <w:rsid w:val="00530F4F"/>
    <w:rsid w:val="00533505"/>
    <w:rsid w:val="005339A5"/>
    <w:rsid w:val="00533F42"/>
    <w:rsid w:val="00535D6E"/>
    <w:rsid w:val="00536643"/>
    <w:rsid w:val="005374CC"/>
    <w:rsid w:val="00537893"/>
    <w:rsid w:val="00540ABC"/>
    <w:rsid w:val="00540EA7"/>
    <w:rsid w:val="00540EBA"/>
    <w:rsid w:val="00542402"/>
    <w:rsid w:val="00542F68"/>
    <w:rsid w:val="0054327D"/>
    <w:rsid w:val="005437B9"/>
    <w:rsid w:val="00547880"/>
    <w:rsid w:val="00550A0C"/>
    <w:rsid w:val="00554BE8"/>
    <w:rsid w:val="00556992"/>
    <w:rsid w:val="00560137"/>
    <w:rsid w:val="00562795"/>
    <w:rsid w:val="00562B34"/>
    <w:rsid w:val="005633F8"/>
    <w:rsid w:val="00564D59"/>
    <w:rsid w:val="00565887"/>
    <w:rsid w:val="00565891"/>
    <w:rsid w:val="00566100"/>
    <w:rsid w:val="00567535"/>
    <w:rsid w:val="00567A9D"/>
    <w:rsid w:val="0057393B"/>
    <w:rsid w:val="00574269"/>
    <w:rsid w:val="0057750E"/>
    <w:rsid w:val="00581573"/>
    <w:rsid w:val="00582EB4"/>
    <w:rsid w:val="0058343F"/>
    <w:rsid w:val="00584B0C"/>
    <w:rsid w:val="0058564F"/>
    <w:rsid w:val="00585EFF"/>
    <w:rsid w:val="00586CF8"/>
    <w:rsid w:val="00591E78"/>
    <w:rsid w:val="00592207"/>
    <w:rsid w:val="00593843"/>
    <w:rsid w:val="005962FA"/>
    <w:rsid w:val="005A0149"/>
    <w:rsid w:val="005A32FB"/>
    <w:rsid w:val="005A39FC"/>
    <w:rsid w:val="005A3AB3"/>
    <w:rsid w:val="005B0135"/>
    <w:rsid w:val="005B2A99"/>
    <w:rsid w:val="005B33A8"/>
    <w:rsid w:val="005C0B37"/>
    <w:rsid w:val="005C72FE"/>
    <w:rsid w:val="005D67D3"/>
    <w:rsid w:val="005D7498"/>
    <w:rsid w:val="005E128B"/>
    <w:rsid w:val="005E2803"/>
    <w:rsid w:val="005E548D"/>
    <w:rsid w:val="005E57AD"/>
    <w:rsid w:val="005E5864"/>
    <w:rsid w:val="005F1D8D"/>
    <w:rsid w:val="005F3B74"/>
    <w:rsid w:val="0060296C"/>
    <w:rsid w:val="006078D9"/>
    <w:rsid w:val="00611DFB"/>
    <w:rsid w:val="0061300A"/>
    <w:rsid w:val="0061592E"/>
    <w:rsid w:val="00620B3F"/>
    <w:rsid w:val="00621F8F"/>
    <w:rsid w:val="00625571"/>
    <w:rsid w:val="00625F6A"/>
    <w:rsid w:val="00626762"/>
    <w:rsid w:val="00627BDC"/>
    <w:rsid w:val="0063662D"/>
    <w:rsid w:val="00641DB1"/>
    <w:rsid w:val="00642FC9"/>
    <w:rsid w:val="00644EC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2ED3"/>
    <w:rsid w:val="0068339A"/>
    <w:rsid w:val="006854B2"/>
    <w:rsid w:val="00686919"/>
    <w:rsid w:val="00686C11"/>
    <w:rsid w:val="00686F3D"/>
    <w:rsid w:val="00687ACB"/>
    <w:rsid w:val="0069293E"/>
    <w:rsid w:val="006A3B8A"/>
    <w:rsid w:val="006A43B4"/>
    <w:rsid w:val="006B02D9"/>
    <w:rsid w:val="006B33F8"/>
    <w:rsid w:val="006B34C5"/>
    <w:rsid w:val="006B440C"/>
    <w:rsid w:val="006B4FC4"/>
    <w:rsid w:val="006B66B8"/>
    <w:rsid w:val="006C3E1F"/>
    <w:rsid w:val="006C76A0"/>
    <w:rsid w:val="006D438B"/>
    <w:rsid w:val="006D4710"/>
    <w:rsid w:val="006D5FB7"/>
    <w:rsid w:val="006D7A08"/>
    <w:rsid w:val="006E045E"/>
    <w:rsid w:val="006E2649"/>
    <w:rsid w:val="006E494A"/>
    <w:rsid w:val="006E4A48"/>
    <w:rsid w:val="006E67DB"/>
    <w:rsid w:val="006E7525"/>
    <w:rsid w:val="006E76AA"/>
    <w:rsid w:val="006E7EBF"/>
    <w:rsid w:val="007008E7"/>
    <w:rsid w:val="007047CB"/>
    <w:rsid w:val="007050EB"/>
    <w:rsid w:val="00707B61"/>
    <w:rsid w:val="00712776"/>
    <w:rsid w:val="007129F6"/>
    <w:rsid w:val="00713878"/>
    <w:rsid w:val="00716A42"/>
    <w:rsid w:val="00717DA6"/>
    <w:rsid w:val="00721474"/>
    <w:rsid w:val="00721777"/>
    <w:rsid w:val="007310EB"/>
    <w:rsid w:val="00731F47"/>
    <w:rsid w:val="00732F68"/>
    <w:rsid w:val="00734D14"/>
    <w:rsid w:val="007359AA"/>
    <w:rsid w:val="007421E0"/>
    <w:rsid w:val="00743331"/>
    <w:rsid w:val="007475AC"/>
    <w:rsid w:val="00752D5D"/>
    <w:rsid w:val="007540BC"/>
    <w:rsid w:val="00757DD5"/>
    <w:rsid w:val="00761285"/>
    <w:rsid w:val="00761C64"/>
    <w:rsid w:val="00763283"/>
    <w:rsid w:val="00764588"/>
    <w:rsid w:val="00764B99"/>
    <w:rsid w:val="00770EFC"/>
    <w:rsid w:val="0077217B"/>
    <w:rsid w:val="00780C89"/>
    <w:rsid w:val="00781BD8"/>
    <w:rsid w:val="00781E3A"/>
    <w:rsid w:val="007826BD"/>
    <w:rsid w:val="00783CA9"/>
    <w:rsid w:val="0078466F"/>
    <w:rsid w:val="00785E1C"/>
    <w:rsid w:val="00786DE9"/>
    <w:rsid w:val="00787D4E"/>
    <w:rsid w:val="00792D06"/>
    <w:rsid w:val="00794BE2"/>
    <w:rsid w:val="0079572E"/>
    <w:rsid w:val="00796259"/>
    <w:rsid w:val="00797047"/>
    <w:rsid w:val="007A04E7"/>
    <w:rsid w:val="007A1CE3"/>
    <w:rsid w:val="007A5264"/>
    <w:rsid w:val="007A5786"/>
    <w:rsid w:val="007B2542"/>
    <w:rsid w:val="007C072C"/>
    <w:rsid w:val="007C5012"/>
    <w:rsid w:val="007C5550"/>
    <w:rsid w:val="007D0856"/>
    <w:rsid w:val="007E0B75"/>
    <w:rsid w:val="007E4E67"/>
    <w:rsid w:val="007F2079"/>
    <w:rsid w:val="007F3359"/>
    <w:rsid w:val="007F45CD"/>
    <w:rsid w:val="007F4A7B"/>
    <w:rsid w:val="007F7BAB"/>
    <w:rsid w:val="0080009F"/>
    <w:rsid w:val="00802EA0"/>
    <w:rsid w:val="008050B0"/>
    <w:rsid w:val="00812C8D"/>
    <w:rsid w:val="0081367E"/>
    <w:rsid w:val="00815B72"/>
    <w:rsid w:val="00823B24"/>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3021"/>
    <w:rsid w:val="00854918"/>
    <w:rsid w:val="0085744C"/>
    <w:rsid w:val="00862575"/>
    <w:rsid w:val="00862CD7"/>
    <w:rsid w:val="00863316"/>
    <w:rsid w:val="008643F8"/>
    <w:rsid w:val="00867F82"/>
    <w:rsid w:val="00871D24"/>
    <w:rsid w:val="00871D85"/>
    <w:rsid w:val="00872860"/>
    <w:rsid w:val="0087452C"/>
    <w:rsid w:val="00874E6B"/>
    <w:rsid w:val="00880DB4"/>
    <w:rsid w:val="00884D6C"/>
    <w:rsid w:val="00885E81"/>
    <w:rsid w:val="00886578"/>
    <w:rsid w:val="008867F3"/>
    <w:rsid w:val="008871B4"/>
    <w:rsid w:val="008969C9"/>
    <w:rsid w:val="008A14B9"/>
    <w:rsid w:val="008A30B1"/>
    <w:rsid w:val="008A3C30"/>
    <w:rsid w:val="008B3F7F"/>
    <w:rsid w:val="008B5646"/>
    <w:rsid w:val="008B675B"/>
    <w:rsid w:val="008B750D"/>
    <w:rsid w:val="008C0B1C"/>
    <w:rsid w:val="008C0C5B"/>
    <w:rsid w:val="008C13FD"/>
    <w:rsid w:val="008C1D23"/>
    <w:rsid w:val="008C6036"/>
    <w:rsid w:val="008D5762"/>
    <w:rsid w:val="008D5B87"/>
    <w:rsid w:val="008D64D6"/>
    <w:rsid w:val="008D6ED7"/>
    <w:rsid w:val="008D7BC9"/>
    <w:rsid w:val="008E0943"/>
    <w:rsid w:val="008E13C1"/>
    <w:rsid w:val="008E63C9"/>
    <w:rsid w:val="008E7A29"/>
    <w:rsid w:val="008F034D"/>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78E"/>
    <w:rsid w:val="00931A9D"/>
    <w:rsid w:val="00931B69"/>
    <w:rsid w:val="00933A25"/>
    <w:rsid w:val="00937BC8"/>
    <w:rsid w:val="00944C27"/>
    <w:rsid w:val="00945DEE"/>
    <w:rsid w:val="009518E6"/>
    <w:rsid w:val="00953168"/>
    <w:rsid w:val="009538BC"/>
    <w:rsid w:val="00954C12"/>
    <w:rsid w:val="009559E5"/>
    <w:rsid w:val="009566BF"/>
    <w:rsid w:val="00957B44"/>
    <w:rsid w:val="009624B1"/>
    <w:rsid w:val="009644E0"/>
    <w:rsid w:val="00966399"/>
    <w:rsid w:val="00973B6A"/>
    <w:rsid w:val="0098352F"/>
    <w:rsid w:val="009843DA"/>
    <w:rsid w:val="00984B9D"/>
    <w:rsid w:val="009853AB"/>
    <w:rsid w:val="009868D3"/>
    <w:rsid w:val="00986E46"/>
    <w:rsid w:val="0098716E"/>
    <w:rsid w:val="00996BFB"/>
    <w:rsid w:val="009A2317"/>
    <w:rsid w:val="009B1191"/>
    <w:rsid w:val="009B655B"/>
    <w:rsid w:val="009C03E3"/>
    <w:rsid w:val="009C0893"/>
    <w:rsid w:val="009C12BF"/>
    <w:rsid w:val="009C12C8"/>
    <w:rsid w:val="009C201D"/>
    <w:rsid w:val="009C30A6"/>
    <w:rsid w:val="009C62E6"/>
    <w:rsid w:val="009C65B9"/>
    <w:rsid w:val="009D2A59"/>
    <w:rsid w:val="009D3BFB"/>
    <w:rsid w:val="009D795A"/>
    <w:rsid w:val="009E060F"/>
    <w:rsid w:val="009E4B4D"/>
    <w:rsid w:val="009E5FB0"/>
    <w:rsid w:val="009E6B59"/>
    <w:rsid w:val="009E727D"/>
    <w:rsid w:val="009F1E28"/>
    <w:rsid w:val="009F3AB2"/>
    <w:rsid w:val="009F3B1C"/>
    <w:rsid w:val="009F44D3"/>
    <w:rsid w:val="00A0009A"/>
    <w:rsid w:val="00A00194"/>
    <w:rsid w:val="00A02D4B"/>
    <w:rsid w:val="00A03797"/>
    <w:rsid w:val="00A03800"/>
    <w:rsid w:val="00A03894"/>
    <w:rsid w:val="00A03DCF"/>
    <w:rsid w:val="00A076E7"/>
    <w:rsid w:val="00A07908"/>
    <w:rsid w:val="00A1309A"/>
    <w:rsid w:val="00A162D0"/>
    <w:rsid w:val="00A219B8"/>
    <w:rsid w:val="00A22353"/>
    <w:rsid w:val="00A27352"/>
    <w:rsid w:val="00A32BC3"/>
    <w:rsid w:val="00A33900"/>
    <w:rsid w:val="00A339F2"/>
    <w:rsid w:val="00A372AB"/>
    <w:rsid w:val="00A3733A"/>
    <w:rsid w:val="00A41F2E"/>
    <w:rsid w:val="00A435F9"/>
    <w:rsid w:val="00A45514"/>
    <w:rsid w:val="00A46488"/>
    <w:rsid w:val="00A46A46"/>
    <w:rsid w:val="00A51BF5"/>
    <w:rsid w:val="00A60C9C"/>
    <w:rsid w:val="00A61C8A"/>
    <w:rsid w:val="00A62739"/>
    <w:rsid w:val="00A64DE7"/>
    <w:rsid w:val="00A653ED"/>
    <w:rsid w:val="00A70199"/>
    <w:rsid w:val="00A711F0"/>
    <w:rsid w:val="00A71DA9"/>
    <w:rsid w:val="00A71E90"/>
    <w:rsid w:val="00A72A39"/>
    <w:rsid w:val="00A77969"/>
    <w:rsid w:val="00A80A92"/>
    <w:rsid w:val="00A8191F"/>
    <w:rsid w:val="00A8613B"/>
    <w:rsid w:val="00A87BA4"/>
    <w:rsid w:val="00A95A4A"/>
    <w:rsid w:val="00A95AF2"/>
    <w:rsid w:val="00A962DA"/>
    <w:rsid w:val="00AA594B"/>
    <w:rsid w:val="00AA6C73"/>
    <w:rsid w:val="00AB38C8"/>
    <w:rsid w:val="00AB3E59"/>
    <w:rsid w:val="00AB5AC0"/>
    <w:rsid w:val="00AB7306"/>
    <w:rsid w:val="00AC27F2"/>
    <w:rsid w:val="00AC6740"/>
    <w:rsid w:val="00AD0580"/>
    <w:rsid w:val="00AD6586"/>
    <w:rsid w:val="00AD6EBF"/>
    <w:rsid w:val="00AD705A"/>
    <w:rsid w:val="00AD7B86"/>
    <w:rsid w:val="00AE43A0"/>
    <w:rsid w:val="00AE487B"/>
    <w:rsid w:val="00AE4E58"/>
    <w:rsid w:val="00AE7651"/>
    <w:rsid w:val="00AE7DBB"/>
    <w:rsid w:val="00AF1779"/>
    <w:rsid w:val="00AF1924"/>
    <w:rsid w:val="00AF28A5"/>
    <w:rsid w:val="00AF607A"/>
    <w:rsid w:val="00B03019"/>
    <w:rsid w:val="00B0600B"/>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7245"/>
    <w:rsid w:val="00B43FFE"/>
    <w:rsid w:val="00B45126"/>
    <w:rsid w:val="00B453B3"/>
    <w:rsid w:val="00B45928"/>
    <w:rsid w:val="00B478D7"/>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69F9"/>
    <w:rsid w:val="00B814FB"/>
    <w:rsid w:val="00B81D3C"/>
    <w:rsid w:val="00B827DD"/>
    <w:rsid w:val="00B82A23"/>
    <w:rsid w:val="00B82FBF"/>
    <w:rsid w:val="00B854E6"/>
    <w:rsid w:val="00B92C42"/>
    <w:rsid w:val="00B94C1B"/>
    <w:rsid w:val="00B94E45"/>
    <w:rsid w:val="00BA0633"/>
    <w:rsid w:val="00BA2AD0"/>
    <w:rsid w:val="00BA2FDC"/>
    <w:rsid w:val="00BA4216"/>
    <w:rsid w:val="00BA5B89"/>
    <w:rsid w:val="00BA5D89"/>
    <w:rsid w:val="00BB2164"/>
    <w:rsid w:val="00BB2F8B"/>
    <w:rsid w:val="00BB6FA0"/>
    <w:rsid w:val="00BC070A"/>
    <w:rsid w:val="00BC193A"/>
    <w:rsid w:val="00BC3458"/>
    <w:rsid w:val="00BC473A"/>
    <w:rsid w:val="00BC6C9B"/>
    <w:rsid w:val="00BC7162"/>
    <w:rsid w:val="00BD13D4"/>
    <w:rsid w:val="00BD2050"/>
    <w:rsid w:val="00BD72B3"/>
    <w:rsid w:val="00BD7AA8"/>
    <w:rsid w:val="00BE0169"/>
    <w:rsid w:val="00BE25CB"/>
    <w:rsid w:val="00BE57FE"/>
    <w:rsid w:val="00BE5ACF"/>
    <w:rsid w:val="00BE5E84"/>
    <w:rsid w:val="00BF0F4B"/>
    <w:rsid w:val="00BF1221"/>
    <w:rsid w:val="00BF1668"/>
    <w:rsid w:val="00BF5620"/>
    <w:rsid w:val="00C00A9D"/>
    <w:rsid w:val="00C01933"/>
    <w:rsid w:val="00C02A27"/>
    <w:rsid w:val="00C0413F"/>
    <w:rsid w:val="00C074B8"/>
    <w:rsid w:val="00C1732F"/>
    <w:rsid w:val="00C22D3F"/>
    <w:rsid w:val="00C22E4C"/>
    <w:rsid w:val="00C249C4"/>
    <w:rsid w:val="00C26960"/>
    <w:rsid w:val="00C27513"/>
    <w:rsid w:val="00C27646"/>
    <w:rsid w:val="00C27900"/>
    <w:rsid w:val="00C31572"/>
    <w:rsid w:val="00C32107"/>
    <w:rsid w:val="00C33AA0"/>
    <w:rsid w:val="00C34176"/>
    <w:rsid w:val="00C3595E"/>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60331"/>
    <w:rsid w:val="00C61338"/>
    <w:rsid w:val="00C61664"/>
    <w:rsid w:val="00C641FD"/>
    <w:rsid w:val="00C6596E"/>
    <w:rsid w:val="00C65A40"/>
    <w:rsid w:val="00C65E9F"/>
    <w:rsid w:val="00C71A9F"/>
    <w:rsid w:val="00C72348"/>
    <w:rsid w:val="00C73019"/>
    <w:rsid w:val="00C74840"/>
    <w:rsid w:val="00C7767A"/>
    <w:rsid w:val="00C806DF"/>
    <w:rsid w:val="00C82FA8"/>
    <w:rsid w:val="00C85E44"/>
    <w:rsid w:val="00C86044"/>
    <w:rsid w:val="00C8662E"/>
    <w:rsid w:val="00C87337"/>
    <w:rsid w:val="00C92AEF"/>
    <w:rsid w:val="00C93E58"/>
    <w:rsid w:val="00C94F59"/>
    <w:rsid w:val="00C9584F"/>
    <w:rsid w:val="00C95FDF"/>
    <w:rsid w:val="00C976A2"/>
    <w:rsid w:val="00C97AC2"/>
    <w:rsid w:val="00CA03C3"/>
    <w:rsid w:val="00CA0AB5"/>
    <w:rsid w:val="00CA213F"/>
    <w:rsid w:val="00CA2AC8"/>
    <w:rsid w:val="00CA2F49"/>
    <w:rsid w:val="00CA317F"/>
    <w:rsid w:val="00CA3CBD"/>
    <w:rsid w:val="00CA3FF1"/>
    <w:rsid w:val="00CA448B"/>
    <w:rsid w:val="00CA4DD7"/>
    <w:rsid w:val="00CA670C"/>
    <w:rsid w:val="00CB3849"/>
    <w:rsid w:val="00CB5110"/>
    <w:rsid w:val="00CC0740"/>
    <w:rsid w:val="00CC1FD2"/>
    <w:rsid w:val="00CC2340"/>
    <w:rsid w:val="00CC3430"/>
    <w:rsid w:val="00CC554C"/>
    <w:rsid w:val="00CD12DC"/>
    <w:rsid w:val="00CD30E5"/>
    <w:rsid w:val="00CD44C0"/>
    <w:rsid w:val="00CD5CC4"/>
    <w:rsid w:val="00CE2B2C"/>
    <w:rsid w:val="00CE41E2"/>
    <w:rsid w:val="00CE445E"/>
    <w:rsid w:val="00CE4EE5"/>
    <w:rsid w:val="00CE4F18"/>
    <w:rsid w:val="00CE53AF"/>
    <w:rsid w:val="00CF0137"/>
    <w:rsid w:val="00CF1E4C"/>
    <w:rsid w:val="00D030A3"/>
    <w:rsid w:val="00D055F4"/>
    <w:rsid w:val="00D0644B"/>
    <w:rsid w:val="00D06E35"/>
    <w:rsid w:val="00D07AF9"/>
    <w:rsid w:val="00D1167D"/>
    <w:rsid w:val="00D118E4"/>
    <w:rsid w:val="00D13694"/>
    <w:rsid w:val="00D14824"/>
    <w:rsid w:val="00D22303"/>
    <w:rsid w:val="00D22BDD"/>
    <w:rsid w:val="00D268BC"/>
    <w:rsid w:val="00D279B8"/>
    <w:rsid w:val="00D324FE"/>
    <w:rsid w:val="00D3326A"/>
    <w:rsid w:val="00D33DB8"/>
    <w:rsid w:val="00D371F6"/>
    <w:rsid w:val="00D40C88"/>
    <w:rsid w:val="00D40E3E"/>
    <w:rsid w:val="00D43CB1"/>
    <w:rsid w:val="00D47100"/>
    <w:rsid w:val="00D5004E"/>
    <w:rsid w:val="00D50733"/>
    <w:rsid w:val="00D53CE7"/>
    <w:rsid w:val="00D5577F"/>
    <w:rsid w:val="00D55AFF"/>
    <w:rsid w:val="00D57ABF"/>
    <w:rsid w:val="00D605C0"/>
    <w:rsid w:val="00D61102"/>
    <w:rsid w:val="00D628C8"/>
    <w:rsid w:val="00D63AF8"/>
    <w:rsid w:val="00D659F9"/>
    <w:rsid w:val="00D71237"/>
    <w:rsid w:val="00D7456E"/>
    <w:rsid w:val="00D75B3E"/>
    <w:rsid w:val="00D7664C"/>
    <w:rsid w:val="00D841A8"/>
    <w:rsid w:val="00D850AC"/>
    <w:rsid w:val="00D8580A"/>
    <w:rsid w:val="00D91C9A"/>
    <w:rsid w:val="00D924D1"/>
    <w:rsid w:val="00D9295B"/>
    <w:rsid w:val="00D9499E"/>
    <w:rsid w:val="00D95DEE"/>
    <w:rsid w:val="00D97EB6"/>
    <w:rsid w:val="00DA21B3"/>
    <w:rsid w:val="00DA5B60"/>
    <w:rsid w:val="00DA602B"/>
    <w:rsid w:val="00DA6B71"/>
    <w:rsid w:val="00DB2011"/>
    <w:rsid w:val="00DB45CF"/>
    <w:rsid w:val="00DB4655"/>
    <w:rsid w:val="00DB51B4"/>
    <w:rsid w:val="00DB6C31"/>
    <w:rsid w:val="00DC16C7"/>
    <w:rsid w:val="00DC16D5"/>
    <w:rsid w:val="00DC2243"/>
    <w:rsid w:val="00DC4B27"/>
    <w:rsid w:val="00DC6795"/>
    <w:rsid w:val="00DD15AD"/>
    <w:rsid w:val="00DE3835"/>
    <w:rsid w:val="00DE72A5"/>
    <w:rsid w:val="00DF114E"/>
    <w:rsid w:val="00DF5F3A"/>
    <w:rsid w:val="00DF6152"/>
    <w:rsid w:val="00E007CD"/>
    <w:rsid w:val="00E00A83"/>
    <w:rsid w:val="00E00DFF"/>
    <w:rsid w:val="00E03617"/>
    <w:rsid w:val="00E03A16"/>
    <w:rsid w:val="00E051BE"/>
    <w:rsid w:val="00E10036"/>
    <w:rsid w:val="00E10432"/>
    <w:rsid w:val="00E12526"/>
    <w:rsid w:val="00E1388B"/>
    <w:rsid w:val="00E23B26"/>
    <w:rsid w:val="00E24EDC"/>
    <w:rsid w:val="00E261E8"/>
    <w:rsid w:val="00E26C27"/>
    <w:rsid w:val="00E26C5C"/>
    <w:rsid w:val="00E26E5D"/>
    <w:rsid w:val="00E27BF5"/>
    <w:rsid w:val="00E32016"/>
    <w:rsid w:val="00E321CC"/>
    <w:rsid w:val="00E32323"/>
    <w:rsid w:val="00E3232F"/>
    <w:rsid w:val="00E3371B"/>
    <w:rsid w:val="00E3599D"/>
    <w:rsid w:val="00E37574"/>
    <w:rsid w:val="00E402AB"/>
    <w:rsid w:val="00E5258D"/>
    <w:rsid w:val="00E54ACE"/>
    <w:rsid w:val="00E566A0"/>
    <w:rsid w:val="00E57F05"/>
    <w:rsid w:val="00E57F4D"/>
    <w:rsid w:val="00E62300"/>
    <w:rsid w:val="00E6512A"/>
    <w:rsid w:val="00E65458"/>
    <w:rsid w:val="00E65E5A"/>
    <w:rsid w:val="00E6738A"/>
    <w:rsid w:val="00E6766B"/>
    <w:rsid w:val="00E72A69"/>
    <w:rsid w:val="00E72F45"/>
    <w:rsid w:val="00E7518B"/>
    <w:rsid w:val="00E76DCB"/>
    <w:rsid w:val="00E77BB1"/>
    <w:rsid w:val="00E801CE"/>
    <w:rsid w:val="00E84764"/>
    <w:rsid w:val="00E85A8B"/>
    <w:rsid w:val="00E864AF"/>
    <w:rsid w:val="00E931A4"/>
    <w:rsid w:val="00E93373"/>
    <w:rsid w:val="00E95311"/>
    <w:rsid w:val="00E97B60"/>
    <w:rsid w:val="00EA3823"/>
    <w:rsid w:val="00EA4313"/>
    <w:rsid w:val="00EA6FFA"/>
    <w:rsid w:val="00EA76F6"/>
    <w:rsid w:val="00EB066D"/>
    <w:rsid w:val="00EB1A5C"/>
    <w:rsid w:val="00EB207A"/>
    <w:rsid w:val="00EB29A9"/>
    <w:rsid w:val="00EB3F35"/>
    <w:rsid w:val="00EB4654"/>
    <w:rsid w:val="00EB4993"/>
    <w:rsid w:val="00EB5321"/>
    <w:rsid w:val="00EB7D87"/>
    <w:rsid w:val="00EC041D"/>
    <w:rsid w:val="00EC4E01"/>
    <w:rsid w:val="00EC4F22"/>
    <w:rsid w:val="00EC724F"/>
    <w:rsid w:val="00EC75E5"/>
    <w:rsid w:val="00EC7FBF"/>
    <w:rsid w:val="00ED04F9"/>
    <w:rsid w:val="00ED3E66"/>
    <w:rsid w:val="00ED4807"/>
    <w:rsid w:val="00ED4C4A"/>
    <w:rsid w:val="00ED5A73"/>
    <w:rsid w:val="00ED60D5"/>
    <w:rsid w:val="00EE2E49"/>
    <w:rsid w:val="00EE38BF"/>
    <w:rsid w:val="00EE6D33"/>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2591B"/>
    <w:rsid w:val="00F2742C"/>
    <w:rsid w:val="00F27F90"/>
    <w:rsid w:val="00F30226"/>
    <w:rsid w:val="00F317CC"/>
    <w:rsid w:val="00F331A4"/>
    <w:rsid w:val="00F3518D"/>
    <w:rsid w:val="00F35E14"/>
    <w:rsid w:val="00F37BDF"/>
    <w:rsid w:val="00F412B6"/>
    <w:rsid w:val="00F41424"/>
    <w:rsid w:val="00F425E6"/>
    <w:rsid w:val="00F42615"/>
    <w:rsid w:val="00F4307F"/>
    <w:rsid w:val="00F51864"/>
    <w:rsid w:val="00F52311"/>
    <w:rsid w:val="00F5768A"/>
    <w:rsid w:val="00F577F4"/>
    <w:rsid w:val="00F616A7"/>
    <w:rsid w:val="00F627C0"/>
    <w:rsid w:val="00F652AD"/>
    <w:rsid w:val="00F6640B"/>
    <w:rsid w:val="00F66B4A"/>
    <w:rsid w:val="00F671F3"/>
    <w:rsid w:val="00F677AD"/>
    <w:rsid w:val="00F67923"/>
    <w:rsid w:val="00F71382"/>
    <w:rsid w:val="00F720C2"/>
    <w:rsid w:val="00F72B6D"/>
    <w:rsid w:val="00F75BC4"/>
    <w:rsid w:val="00F75F45"/>
    <w:rsid w:val="00F77584"/>
    <w:rsid w:val="00F80FF3"/>
    <w:rsid w:val="00F83086"/>
    <w:rsid w:val="00F83997"/>
    <w:rsid w:val="00F83C79"/>
    <w:rsid w:val="00F91B74"/>
    <w:rsid w:val="00F921EC"/>
    <w:rsid w:val="00F933FF"/>
    <w:rsid w:val="00F954F0"/>
    <w:rsid w:val="00F9768E"/>
    <w:rsid w:val="00FA09BE"/>
    <w:rsid w:val="00FA3554"/>
    <w:rsid w:val="00FB0F46"/>
    <w:rsid w:val="00FB270E"/>
    <w:rsid w:val="00FB27BE"/>
    <w:rsid w:val="00FB48BB"/>
    <w:rsid w:val="00FB7008"/>
    <w:rsid w:val="00FC1110"/>
    <w:rsid w:val="00FC33AF"/>
    <w:rsid w:val="00FC399D"/>
    <w:rsid w:val="00FC5346"/>
    <w:rsid w:val="00FC60B7"/>
    <w:rsid w:val="00FC711C"/>
    <w:rsid w:val="00FD09BD"/>
    <w:rsid w:val="00FD0A3A"/>
    <w:rsid w:val="00FD2BDB"/>
    <w:rsid w:val="00FD7BC7"/>
    <w:rsid w:val="00FE2005"/>
    <w:rsid w:val="00FE4ACE"/>
    <w:rsid w:val="00FE4FF4"/>
    <w:rsid w:val="00FF2226"/>
    <w:rsid w:val="00FF2612"/>
    <w:rsid w:val="00FF362C"/>
    <w:rsid w:val="00FF4954"/>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nature.com/articles/d41586-020-01003-6" TargetMode="External"/><Relationship Id="rId3" Type="http://schemas.openxmlformats.org/officeDocument/2006/relationships/hyperlink" Target="https://www.cdc.gov/flu/about/burden/past-seasons.html" TargetMode="External"/><Relationship Id="rId7" Type="http://schemas.openxmlformats.org/officeDocument/2006/relationships/hyperlink" Target="https://www.imperial.ac.uk/mrc-global-infectious-disease-analysis/covid-19/report-13-europe-npi-impact/" TargetMode="External"/><Relationship Id="rId2" Type="http://schemas.openxmlformats.org/officeDocument/2006/relationships/hyperlink" Target="https://www.medrxiv.org/content/10.1101/2020.03.24.20042291v1" TargetMode="External"/><Relationship Id="rId1" Type="http://schemas.openxmlformats.org/officeDocument/2006/relationships/hyperlink" Target="https://www.ncbi.nlm.nih.gov/pmc/articles/PMC3809029/" TargetMode="External"/><Relationship Id="rId6" Type="http://schemas.openxmlformats.org/officeDocument/2006/relationships/hyperlink" Target="https://www.npr.org/sections/health-shots/2020/04/01/824744490/5-key-facts-the-white-house-isnt-saying-about-their-covid-19-projections" TargetMode="External"/><Relationship Id="rId5" Type="http://schemas.openxmlformats.org/officeDocument/2006/relationships/hyperlink" Target="https://www.medrxiv.org/content/10.1101/2020.03.27.20043752v1" TargetMode="External"/><Relationship Id="rId4" Type="http://schemas.openxmlformats.org/officeDocument/2006/relationships/hyperlink" Target="https://www.cdc.gov/media/releases/2017/p1213-flu-death-estimate.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5E42C-C007-4589-99C0-EA61A9385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1</TotalTime>
  <Pages>8</Pages>
  <Words>2184</Words>
  <Characters>12450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3</cp:revision>
  <cp:lastPrinted>2020-01-02T21:52:00Z</cp:lastPrinted>
  <dcterms:created xsi:type="dcterms:W3CDTF">2020-04-23T16:48:00Z</dcterms:created>
  <dcterms:modified xsi:type="dcterms:W3CDTF">2020-04-23T20:23:00Z</dcterms:modified>
</cp:coreProperties>
</file>